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46" w:type="pct"/>
        <w:jc w:val="center"/>
        <w:tblLayout w:type="fixed"/>
        <w:tblCellMar>
          <w:left w:w="0" w:type="dxa"/>
          <w:right w:w="0" w:type="dxa"/>
        </w:tblCellMar>
        <w:tblLook w:val="0600" w:firstRow="0" w:lastRow="0" w:firstColumn="0" w:lastColumn="0" w:noHBand="1" w:noVBand="1"/>
      </w:tblPr>
      <w:tblGrid>
        <w:gridCol w:w="6661"/>
        <w:gridCol w:w="4043"/>
      </w:tblGrid>
      <w:tr w:rsidR="00180E32" w:rsidRPr="00C50D7D" w14:paraId="0897AE26" w14:textId="77777777" w:rsidTr="00F74454">
        <w:trPr>
          <w:trHeight w:val="1890"/>
          <w:jc w:val="center"/>
        </w:trPr>
        <w:tc>
          <w:tcPr>
            <w:tcW w:w="10695" w:type="dxa"/>
            <w:gridSpan w:val="2"/>
            <w:shd w:val="clear" w:color="auto" w:fill="auto"/>
          </w:tcPr>
          <w:p w14:paraId="4468EEA3" w14:textId="4FB67BCD" w:rsidR="00180E32" w:rsidRPr="00281B2F" w:rsidRDefault="00CA7D4F" w:rsidP="00281B2F">
            <w:pPr>
              <w:pStyle w:val="TOC2"/>
              <w:rPr>
                <w:sz w:val="64"/>
                <w:szCs w:val="64"/>
              </w:rPr>
            </w:pPr>
            <w:r w:rsidRPr="00281B2F">
              <w:rPr>
                <w:noProof/>
              </w:rPr>
              <w:drawing>
                <wp:anchor distT="0" distB="0" distL="114300" distR="114300" simplePos="0" relativeHeight="251663360" behindDoc="0" locked="0" layoutInCell="1" allowOverlap="1" wp14:anchorId="526A53DE" wp14:editId="65E7D56F">
                  <wp:simplePos x="0" y="0"/>
                  <wp:positionH relativeFrom="column">
                    <wp:posOffset>5162702</wp:posOffset>
                  </wp:positionH>
                  <wp:positionV relativeFrom="paragraph">
                    <wp:posOffset>1</wp:posOffset>
                  </wp:positionV>
                  <wp:extent cx="1109828" cy="1485900"/>
                  <wp:effectExtent l="19050" t="19050" r="14605"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2765333_2594107460810574_7338432193401716736_o.jpg"/>
                          <pic:cNvPicPr/>
                        </pic:nvPicPr>
                        <pic:blipFill>
                          <a:blip r:embed="rId5"/>
                          <a:stretch>
                            <a:fillRect/>
                          </a:stretch>
                        </pic:blipFill>
                        <pic:spPr bwMode="auto">
                          <a:xfrm>
                            <a:off x="0" y="0"/>
                            <a:ext cx="1109828" cy="1485900"/>
                          </a:xfrm>
                          <a:prstGeom prst="rect">
                            <a:avLst/>
                          </a:prstGeom>
                          <a:ln w="19050" cap="flat" cmpd="sng" algn="ctr">
                            <a:solidFill>
                              <a:srgbClr val="125E36"/>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6045" w:rsidRPr="00281B2F">
              <w:t>Committee on Special Education (CSE)</w:t>
            </w:r>
          </w:p>
        </w:tc>
      </w:tr>
      <w:tr w:rsidR="00051DD4" w:rsidRPr="00C50D7D" w14:paraId="4F6D400F" w14:textId="77777777" w:rsidTr="00F74454">
        <w:trPr>
          <w:trHeight w:val="953"/>
          <w:jc w:val="center"/>
        </w:trPr>
        <w:tc>
          <w:tcPr>
            <w:tcW w:w="6655" w:type="dxa"/>
            <w:shd w:val="clear" w:color="auto" w:fill="125E36"/>
            <w:vAlign w:val="center"/>
          </w:tcPr>
          <w:p w14:paraId="78949A08" w14:textId="094D8871" w:rsidR="00051DD4" w:rsidRPr="00180E32" w:rsidRDefault="00281B2F" w:rsidP="00281B2F">
            <w:pPr>
              <w:spacing w:before="0" w:after="80" w:line="240" w:lineRule="auto"/>
              <w:rPr>
                <w:rFonts w:ascii="Book Antiqua" w:eastAsia="Book Antiqua" w:hAnsi="Book Antiqua" w:cs="Times New Roman"/>
                <w:b/>
                <w:color w:val="4D4436"/>
                <w:sz w:val="68"/>
                <w:szCs w:val="68"/>
                <w:lang w:eastAsia="ja-JP"/>
              </w:rPr>
            </w:pPr>
            <w:r>
              <w:rPr>
                <w:rFonts w:ascii="Book Antiqua" w:eastAsia="Times New Roman" w:hAnsi="Book Antiqua" w:cs="Times New Roman"/>
                <w:color w:val="FFFFFF"/>
                <w:kern w:val="28"/>
                <w:sz w:val="44"/>
                <w:lang w:eastAsia="ja-JP"/>
              </w:rPr>
              <w:t xml:space="preserve"> </w:t>
            </w:r>
            <w:r w:rsidR="00051DD4" w:rsidRPr="006A0F56">
              <w:rPr>
                <w:rFonts w:ascii="Book Antiqua" w:eastAsia="Times New Roman" w:hAnsi="Book Antiqua" w:cs="Times New Roman"/>
                <w:color w:val="FFFFFF"/>
                <w:kern w:val="28"/>
                <w:sz w:val="44"/>
                <w:lang w:eastAsia="ja-JP"/>
              </w:rPr>
              <w:t>Unatego Central School District</w:t>
            </w:r>
          </w:p>
        </w:tc>
        <w:tc>
          <w:tcPr>
            <w:tcW w:w="4040" w:type="dxa"/>
            <w:vMerge w:val="restart"/>
            <w:vAlign w:val="center"/>
          </w:tcPr>
          <w:p w14:paraId="0BCBA4D9" w14:textId="77777777" w:rsidR="00051DD4" w:rsidRDefault="00051DD4" w:rsidP="00CA7D4F">
            <w:pPr>
              <w:keepNext/>
              <w:keepLines/>
              <w:spacing w:before="0" w:after="0" w:line="240" w:lineRule="auto"/>
              <w:ind w:left="144" w:right="360"/>
              <w:jc w:val="right"/>
              <w:outlineLvl w:val="1"/>
              <w:rPr>
                <w:rFonts w:ascii="Book Antiqua" w:eastAsia="Times New Roman" w:hAnsi="Book Antiqua" w:cs="Times New Roman"/>
                <w:b/>
                <w:bCs/>
                <w:color w:val="125E36"/>
                <w:sz w:val="28"/>
                <w:szCs w:val="22"/>
                <w:lang w:eastAsia="ja-JP"/>
              </w:rPr>
            </w:pPr>
          </w:p>
          <w:p w14:paraId="6B4661F1" w14:textId="46D59BED" w:rsidR="00051DD4" w:rsidRPr="00E15C81" w:rsidRDefault="00051DD4" w:rsidP="00281B2F">
            <w:pPr>
              <w:keepNext/>
              <w:keepLines/>
              <w:spacing w:before="120" w:after="0" w:line="240" w:lineRule="auto"/>
              <w:ind w:left="144" w:right="360"/>
              <w:jc w:val="right"/>
              <w:outlineLvl w:val="1"/>
              <w:rPr>
                <w:rFonts w:ascii="Book Antiqua" w:eastAsia="Times New Roman" w:hAnsi="Book Antiqua" w:cs="Times New Roman"/>
                <w:b/>
                <w:bCs/>
                <w:color w:val="125E36"/>
                <w:sz w:val="28"/>
                <w:szCs w:val="22"/>
                <w:lang w:eastAsia="ja-JP"/>
              </w:rPr>
            </w:pPr>
            <w:r w:rsidRPr="00E15C81">
              <w:rPr>
                <w:rFonts w:ascii="Book Antiqua" w:eastAsia="Times New Roman" w:hAnsi="Book Antiqua" w:cs="Times New Roman"/>
                <w:b/>
                <w:bCs/>
                <w:color w:val="125E36"/>
                <w:sz w:val="28"/>
                <w:szCs w:val="22"/>
                <w:lang w:eastAsia="ja-JP"/>
              </w:rPr>
              <w:t>Contact Us:</w:t>
            </w:r>
          </w:p>
          <w:p w14:paraId="06285CEE" w14:textId="77777777" w:rsidR="00051DD4" w:rsidRPr="00E15C81" w:rsidRDefault="00051DD4" w:rsidP="00CA7D4F">
            <w:pPr>
              <w:spacing w:before="0" w:after="0" w:line="240" w:lineRule="auto"/>
              <w:ind w:left="605" w:right="360" w:hanging="461"/>
              <w:jc w:val="right"/>
              <w:rPr>
                <w:rFonts w:ascii="Book Antiqua" w:eastAsia="Book Antiqua" w:hAnsi="Book Antiqua" w:cs="Times New Roman"/>
                <w:b/>
                <w:bCs/>
                <w:color w:val="4D4436"/>
                <w:sz w:val="24"/>
                <w:lang w:eastAsia="ja-JP"/>
              </w:rPr>
            </w:pPr>
            <w:r w:rsidRPr="00E15C81">
              <w:rPr>
                <w:rFonts w:ascii="Book Antiqua" w:eastAsia="Book Antiqua" w:hAnsi="Book Antiqua" w:cs="Times New Roman"/>
                <w:b/>
                <w:bCs/>
                <w:color w:val="4D4436"/>
                <w:sz w:val="24"/>
                <w:lang w:eastAsia="ja-JP"/>
              </w:rPr>
              <w:t>Special Programs Office</w:t>
            </w:r>
          </w:p>
          <w:p w14:paraId="5581CC09" w14:textId="77777777" w:rsidR="00051DD4" w:rsidRPr="00AB6DAF" w:rsidRDefault="00051DD4" w:rsidP="00CA7D4F">
            <w:pPr>
              <w:spacing w:before="0" w:after="0" w:line="240" w:lineRule="auto"/>
              <w:ind w:left="605" w:right="360" w:hanging="461"/>
              <w:jc w:val="right"/>
              <w:rPr>
                <w:rFonts w:ascii="Book Antiqua" w:eastAsia="Book Antiqua" w:hAnsi="Book Antiqua" w:cs="Times New Roman"/>
                <w:color w:val="4D4436"/>
                <w:sz w:val="22"/>
                <w:szCs w:val="22"/>
                <w:lang w:eastAsia="ja-JP"/>
              </w:rPr>
            </w:pPr>
            <w:r w:rsidRPr="00AB6DAF">
              <w:rPr>
                <w:rFonts w:ascii="Book Antiqua" w:eastAsia="Book Antiqua" w:hAnsi="Book Antiqua" w:cs="Times New Roman"/>
                <w:color w:val="4D4436"/>
                <w:sz w:val="22"/>
                <w:szCs w:val="22"/>
                <w:lang w:eastAsia="ja-JP"/>
              </w:rPr>
              <w:t>2641 State Highway 7</w:t>
            </w:r>
          </w:p>
          <w:p w14:paraId="6F7D4A3C" w14:textId="77777777" w:rsidR="00051DD4" w:rsidRPr="00AB6DAF" w:rsidRDefault="00051DD4" w:rsidP="00CA7D4F">
            <w:pPr>
              <w:spacing w:before="0" w:after="0" w:line="240" w:lineRule="auto"/>
              <w:ind w:left="605" w:right="360" w:hanging="461"/>
              <w:jc w:val="right"/>
              <w:rPr>
                <w:rFonts w:ascii="Book Antiqua" w:eastAsia="Book Antiqua" w:hAnsi="Book Antiqua" w:cs="Times New Roman"/>
                <w:color w:val="4D4436"/>
                <w:sz w:val="22"/>
                <w:szCs w:val="22"/>
                <w:lang w:eastAsia="ja-JP"/>
              </w:rPr>
            </w:pPr>
            <w:r w:rsidRPr="00AB6DAF">
              <w:rPr>
                <w:rFonts w:ascii="Book Antiqua" w:eastAsia="Book Antiqua" w:hAnsi="Book Antiqua" w:cs="Times New Roman"/>
                <w:color w:val="4D4436"/>
                <w:sz w:val="22"/>
                <w:szCs w:val="22"/>
                <w:lang w:eastAsia="ja-JP"/>
              </w:rPr>
              <w:t>P.O. Box 483</w:t>
            </w:r>
          </w:p>
          <w:p w14:paraId="3495DF40" w14:textId="77777777" w:rsidR="00051DD4" w:rsidRPr="00E15C81" w:rsidRDefault="00051DD4" w:rsidP="00CA7D4F">
            <w:pPr>
              <w:spacing w:before="0" w:after="0" w:line="240" w:lineRule="auto"/>
              <w:ind w:left="605" w:right="360" w:hanging="461"/>
              <w:jc w:val="right"/>
              <w:rPr>
                <w:rFonts w:ascii="Book Antiqua" w:eastAsia="Book Antiqua" w:hAnsi="Book Antiqua" w:cs="Times New Roman"/>
                <w:color w:val="4D4436"/>
                <w:sz w:val="24"/>
                <w:lang w:eastAsia="ja-JP"/>
              </w:rPr>
            </w:pPr>
            <w:r w:rsidRPr="00AB6DAF">
              <w:rPr>
                <w:rFonts w:ascii="Book Antiqua" w:eastAsia="Book Antiqua" w:hAnsi="Book Antiqua" w:cs="Times New Roman"/>
                <w:color w:val="4D4436"/>
                <w:sz w:val="22"/>
                <w:szCs w:val="22"/>
                <w:lang w:eastAsia="ja-JP"/>
              </w:rPr>
              <w:t>Otego, Ny 13825</w:t>
            </w:r>
          </w:p>
          <w:p w14:paraId="409E9D41" w14:textId="77777777" w:rsidR="00051DD4" w:rsidRDefault="00051DD4" w:rsidP="00051DD4">
            <w:pPr>
              <w:spacing w:before="0" w:after="0" w:line="240" w:lineRule="auto"/>
              <w:ind w:left="144" w:right="360"/>
              <w:jc w:val="right"/>
              <w:rPr>
                <w:rFonts w:ascii="Book Antiqua" w:eastAsia="Book Antiqua" w:hAnsi="Book Antiqua" w:cs="Times New Roman"/>
                <w:color w:val="4D4436"/>
                <w:sz w:val="24"/>
                <w:lang w:eastAsia="ja-JP"/>
              </w:rPr>
            </w:pPr>
            <w:r w:rsidRPr="00A33292">
              <w:rPr>
                <w:rFonts w:ascii="Book Antiqua" w:eastAsia="Book Antiqua" w:hAnsi="Book Antiqua" w:cs="Times New Roman"/>
                <w:color w:val="4D4436"/>
                <w:sz w:val="24"/>
                <w:lang w:eastAsia="ja-JP"/>
              </w:rPr>
              <w:t>Phone: 607-988-5034</w:t>
            </w:r>
          </w:p>
          <w:p w14:paraId="77E60C28" w14:textId="54905877" w:rsidR="00051DD4" w:rsidRPr="00C50D7D" w:rsidRDefault="00051DD4" w:rsidP="00051DD4">
            <w:pPr>
              <w:spacing w:before="0" w:after="0" w:line="240" w:lineRule="auto"/>
              <w:ind w:left="144" w:right="360"/>
              <w:jc w:val="right"/>
              <w:rPr>
                <w:rFonts w:ascii="Book Antiqua" w:hAnsi="Book Antiqua"/>
              </w:rPr>
            </w:pPr>
            <w:r>
              <w:rPr>
                <w:rFonts w:ascii="Book Antiqua" w:eastAsia="Book Antiqua" w:hAnsi="Book Antiqua" w:cs="Times New Roman"/>
                <w:color w:val="4D4436"/>
                <w:sz w:val="24"/>
                <w:lang w:eastAsia="ja-JP"/>
              </w:rPr>
              <w:t>Fax: 607-988-5070</w:t>
            </w:r>
          </w:p>
        </w:tc>
      </w:tr>
      <w:tr w:rsidR="00051DD4" w:rsidRPr="00C50D7D" w14:paraId="66D37226" w14:textId="77777777" w:rsidTr="00F74454">
        <w:trPr>
          <w:trHeight w:val="1455"/>
          <w:jc w:val="center"/>
        </w:trPr>
        <w:tc>
          <w:tcPr>
            <w:tcW w:w="6655" w:type="dxa"/>
            <w:shd w:val="clear" w:color="auto" w:fill="auto"/>
          </w:tcPr>
          <w:p w14:paraId="2DA71F95" w14:textId="77777777" w:rsidR="00E7521D" w:rsidRPr="00C95CD8" w:rsidRDefault="00E7521D" w:rsidP="00E7521D">
            <w:pPr>
              <w:spacing w:before="120" w:after="60" w:line="240" w:lineRule="auto"/>
              <w:rPr>
                <w:rFonts w:ascii="Book Antiqua" w:eastAsia="Book Antiqua" w:hAnsi="Book Antiqua" w:cs="Times New Roman"/>
                <w:b/>
                <w:color w:val="125E36"/>
                <w:sz w:val="28"/>
                <w:szCs w:val="22"/>
                <w:lang w:eastAsia="ja-JP"/>
              </w:rPr>
            </w:pPr>
            <w:r w:rsidRPr="00C95CD8">
              <w:rPr>
                <w:rFonts w:ascii="Book Antiqua" w:eastAsia="Book Antiqua" w:hAnsi="Book Antiqua" w:cs="Times New Roman"/>
                <w:b/>
                <w:color w:val="125E36"/>
                <w:sz w:val="28"/>
                <w:szCs w:val="22"/>
                <w:lang w:eastAsia="ja-JP"/>
              </w:rPr>
              <w:t>What is the CSE?</w:t>
            </w:r>
          </w:p>
          <w:p w14:paraId="29C650FD" w14:textId="7F73723D" w:rsidR="00051DD4" w:rsidRPr="00180E32" w:rsidRDefault="00E7521D" w:rsidP="00E7521D">
            <w:pPr>
              <w:spacing w:before="0" w:after="80" w:line="240" w:lineRule="auto"/>
              <w:rPr>
                <w:rFonts w:ascii="Book Antiqua" w:eastAsia="Book Antiqua" w:hAnsi="Book Antiqua" w:cs="Times New Roman"/>
                <w:b/>
                <w:color w:val="4D4436"/>
                <w:sz w:val="68"/>
                <w:szCs w:val="68"/>
                <w:lang w:eastAsia="ja-JP"/>
              </w:rPr>
            </w:pPr>
            <w:r>
              <w:rPr>
                <w:rFonts w:ascii="Book Antiqua" w:eastAsia="SimSun" w:hAnsi="Book Antiqua" w:cs="Calibri"/>
                <w:color w:val="4D4436"/>
                <w:sz w:val="22"/>
                <w:lang w:eastAsia="zh-CN"/>
              </w:rPr>
              <w:t xml:space="preserve">   </w:t>
            </w:r>
            <w:r w:rsidRPr="00C95CD8">
              <w:rPr>
                <w:rFonts w:ascii="Book Antiqua" w:eastAsia="SimSun" w:hAnsi="Book Antiqua" w:cs="Calibri"/>
                <w:color w:val="4D4436"/>
                <w:sz w:val="22"/>
                <w:lang w:eastAsia="zh-CN"/>
              </w:rPr>
              <w:t>The Committee on Special Education serves students with disabilities in grades K through 12. In order to be classified by the CSE, a student must be found to have an educational disability, through the referral process described in this brochure.</w:t>
            </w:r>
          </w:p>
        </w:tc>
        <w:tc>
          <w:tcPr>
            <w:tcW w:w="4040" w:type="dxa"/>
            <w:vMerge/>
            <w:vAlign w:val="center"/>
          </w:tcPr>
          <w:p w14:paraId="381DB5C7" w14:textId="77777777" w:rsidR="00051DD4" w:rsidRPr="00051DD4" w:rsidRDefault="00051DD4" w:rsidP="00CA7D4F">
            <w:pPr>
              <w:keepNext/>
              <w:keepLines/>
              <w:spacing w:before="0" w:after="0" w:line="240" w:lineRule="auto"/>
              <w:ind w:left="144" w:right="360"/>
              <w:jc w:val="right"/>
              <w:outlineLvl w:val="1"/>
              <w:rPr>
                <w:rFonts w:ascii="Book Antiqua" w:eastAsia="Times New Roman" w:hAnsi="Book Antiqua" w:cs="Times New Roman"/>
                <w:b/>
                <w:bCs/>
                <w:color w:val="125E36"/>
                <w:sz w:val="22"/>
                <w:szCs w:val="18"/>
                <w:lang w:eastAsia="ja-JP"/>
              </w:rPr>
            </w:pPr>
          </w:p>
        </w:tc>
      </w:tr>
      <w:tr w:rsidR="00E7521D" w:rsidRPr="00C50D7D" w14:paraId="768ED93C" w14:textId="77777777" w:rsidTr="00F74454">
        <w:trPr>
          <w:trHeight w:val="3248"/>
          <w:jc w:val="center"/>
        </w:trPr>
        <w:tc>
          <w:tcPr>
            <w:tcW w:w="6655" w:type="dxa"/>
          </w:tcPr>
          <w:p w14:paraId="19CCC822" w14:textId="77777777" w:rsidR="00E7521D" w:rsidRPr="00C50D7D" w:rsidRDefault="00E7521D" w:rsidP="003D06A1">
            <w:pPr>
              <w:spacing w:before="240" w:after="0" w:line="240" w:lineRule="auto"/>
              <w:rPr>
                <w:rFonts w:ascii="Book Antiqua" w:eastAsia="Book Antiqua" w:hAnsi="Book Antiqua" w:cs="Times New Roman"/>
                <w:b/>
                <w:color w:val="125E36"/>
                <w:sz w:val="28"/>
                <w:szCs w:val="28"/>
              </w:rPr>
            </w:pPr>
            <w:r w:rsidRPr="00C50D7D">
              <w:rPr>
                <w:rFonts w:ascii="Book Antiqua" w:eastAsia="Book Antiqua" w:hAnsi="Book Antiqua" w:cs="Times New Roman"/>
                <w:b/>
                <w:color w:val="125E36"/>
                <w:sz w:val="28"/>
                <w:szCs w:val="28"/>
              </w:rPr>
              <w:t xml:space="preserve">I think my child needs more help. What </w:t>
            </w:r>
          </w:p>
          <w:p w14:paraId="60267F24" w14:textId="77777777" w:rsidR="00E7521D" w:rsidRPr="00C50D7D" w:rsidRDefault="00E7521D" w:rsidP="00F51E21">
            <w:pPr>
              <w:spacing w:before="0" w:after="60" w:line="240" w:lineRule="auto"/>
              <w:rPr>
                <w:rFonts w:ascii="Book Antiqua" w:eastAsia="Book Antiqua" w:hAnsi="Book Antiqua" w:cs="Times New Roman"/>
                <w:b/>
                <w:color w:val="125E36"/>
                <w:sz w:val="28"/>
                <w:szCs w:val="28"/>
              </w:rPr>
            </w:pPr>
            <w:r w:rsidRPr="00C50D7D">
              <w:rPr>
                <w:rFonts w:ascii="Book Antiqua" w:eastAsia="Book Antiqua" w:hAnsi="Book Antiqua" w:cs="Times New Roman"/>
                <w:b/>
                <w:color w:val="125E36"/>
                <w:sz w:val="28"/>
                <w:szCs w:val="28"/>
              </w:rPr>
              <w:t>should I do?</w:t>
            </w:r>
          </w:p>
          <w:p w14:paraId="3FE86A29" w14:textId="77777777" w:rsidR="00E7521D" w:rsidRPr="00C50D7D" w:rsidRDefault="00E7521D" w:rsidP="006D13FE">
            <w:pPr>
              <w:spacing w:before="0" w:after="80" w:line="240" w:lineRule="auto"/>
              <w:ind w:right="144"/>
              <w:rPr>
                <w:rFonts w:ascii="Book Antiqua" w:eastAsia="SimSun" w:hAnsi="Book Antiqua" w:cs="Calibri"/>
                <w:color w:val="4D4436"/>
                <w:sz w:val="22"/>
                <w:szCs w:val="28"/>
                <w:lang w:eastAsia="zh-CN"/>
              </w:rPr>
            </w:pPr>
            <w:r>
              <w:rPr>
                <w:rFonts w:ascii="Book Antiqua" w:eastAsia="SimSun" w:hAnsi="Book Antiqua" w:cs="Calibri"/>
                <w:color w:val="4D4436"/>
                <w:sz w:val="22"/>
                <w:szCs w:val="28"/>
                <w:lang w:eastAsia="zh-CN"/>
              </w:rPr>
              <w:t xml:space="preserve">   </w:t>
            </w:r>
            <w:r w:rsidRPr="00C50D7D">
              <w:rPr>
                <w:rFonts w:ascii="Book Antiqua" w:eastAsia="SimSun" w:hAnsi="Book Antiqua" w:cs="Calibri"/>
                <w:color w:val="4D4436"/>
                <w:sz w:val="22"/>
                <w:szCs w:val="28"/>
                <w:lang w:eastAsia="zh-CN"/>
              </w:rPr>
              <w:t xml:space="preserve">First, always talk to your child’s teacher first. They can help you decide if making a referral to the CSE is the right step. There are </w:t>
            </w:r>
            <w:r>
              <w:rPr>
                <w:rFonts w:ascii="Book Antiqua" w:eastAsia="SimSun" w:hAnsi="Book Antiqua" w:cs="Calibri"/>
                <w:color w:val="4D4436"/>
                <w:sz w:val="22"/>
                <w:szCs w:val="28"/>
                <w:lang w:eastAsia="zh-CN"/>
              </w:rPr>
              <w:t>m</w:t>
            </w:r>
            <w:r w:rsidRPr="00C50D7D">
              <w:rPr>
                <w:rFonts w:ascii="Book Antiqua" w:eastAsia="SimSun" w:hAnsi="Book Antiqua" w:cs="Calibri"/>
                <w:color w:val="4D4436"/>
                <w:sz w:val="22"/>
                <w:szCs w:val="28"/>
                <w:lang w:eastAsia="zh-CN"/>
              </w:rPr>
              <w:t xml:space="preserve">any ways students can receive extra help </w:t>
            </w:r>
            <w:r>
              <w:rPr>
                <w:rFonts w:ascii="Book Antiqua" w:eastAsia="SimSun" w:hAnsi="Book Antiqua" w:cs="Calibri"/>
                <w:color w:val="4D4436"/>
                <w:sz w:val="22"/>
                <w:szCs w:val="28"/>
                <w:lang w:eastAsia="zh-CN"/>
              </w:rPr>
              <w:t>without</w:t>
            </w:r>
            <w:r w:rsidRPr="00C50D7D">
              <w:rPr>
                <w:rFonts w:ascii="Book Antiqua" w:eastAsia="SimSun" w:hAnsi="Book Antiqua" w:cs="Calibri"/>
                <w:color w:val="4D4436"/>
                <w:sz w:val="22"/>
                <w:szCs w:val="28"/>
                <w:lang w:eastAsia="zh-CN"/>
              </w:rPr>
              <w:t xml:space="preserve"> special education</w:t>
            </w:r>
            <w:r>
              <w:rPr>
                <w:rFonts w:ascii="Book Antiqua" w:eastAsia="SimSun" w:hAnsi="Book Antiqua" w:cs="Calibri"/>
                <w:color w:val="4D4436"/>
                <w:sz w:val="22"/>
                <w:szCs w:val="28"/>
                <w:lang w:eastAsia="zh-CN"/>
              </w:rPr>
              <w:t xml:space="preserve"> services</w:t>
            </w:r>
            <w:r w:rsidRPr="00C50D7D">
              <w:rPr>
                <w:rFonts w:ascii="Book Antiqua" w:eastAsia="SimSun" w:hAnsi="Book Antiqua" w:cs="Calibri"/>
                <w:color w:val="4D4436"/>
                <w:sz w:val="22"/>
                <w:szCs w:val="28"/>
                <w:lang w:eastAsia="zh-CN"/>
              </w:rPr>
              <w:t xml:space="preserve">, </w:t>
            </w:r>
            <w:r>
              <w:rPr>
                <w:rFonts w:ascii="Book Antiqua" w:eastAsia="SimSun" w:hAnsi="Book Antiqua" w:cs="Calibri"/>
                <w:color w:val="4D4436"/>
                <w:sz w:val="22"/>
                <w:szCs w:val="28"/>
                <w:lang w:eastAsia="zh-CN"/>
              </w:rPr>
              <w:t>such as</w:t>
            </w:r>
            <w:r w:rsidRPr="00C50D7D">
              <w:rPr>
                <w:rFonts w:ascii="Book Antiqua" w:eastAsia="SimSun" w:hAnsi="Book Antiqua" w:cs="Calibri"/>
                <w:color w:val="4D4436"/>
                <w:sz w:val="22"/>
                <w:szCs w:val="28"/>
                <w:lang w:eastAsia="zh-CN"/>
              </w:rPr>
              <w:t xml:space="preserve"> academic intervention services, after-school homework help, school counseling, etc. </w:t>
            </w:r>
          </w:p>
          <w:p w14:paraId="387FC3AA" w14:textId="523D77D1" w:rsidR="00E7521D" w:rsidRPr="00C50D7D" w:rsidRDefault="00E7521D" w:rsidP="001E7046">
            <w:pPr>
              <w:spacing w:before="0" w:after="80" w:line="240" w:lineRule="auto"/>
              <w:rPr>
                <w:rFonts w:ascii="Book Antiqua" w:eastAsia="Book Antiqua" w:hAnsi="Book Antiqua" w:cs="Times New Roman"/>
                <w:b/>
                <w:color w:val="125E36"/>
                <w:sz w:val="32"/>
                <w:lang w:eastAsia="ja-JP"/>
              </w:rPr>
            </w:pPr>
            <w:r>
              <w:rPr>
                <w:rFonts w:ascii="Book Antiqua" w:eastAsia="SimSun" w:hAnsi="Book Antiqua" w:cs="Calibri"/>
                <w:color w:val="4D4436"/>
                <w:sz w:val="22"/>
                <w:szCs w:val="28"/>
                <w:lang w:eastAsia="zh-CN"/>
              </w:rPr>
              <w:t xml:space="preserve">   </w:t>
            </w:r>
            <w:r w:rsidRPr="00C50D7D">
              <w:rPr>
                <w:rFonts w:ascii="Book Antiqua" w:eastAsia="SimSun" w:hAnsi="Book Antiqua" w:cs="Calibri"/>
                <w:color w:val="4D4436"/>
                <w:sz w:val="22"/>
                <w:szCs w:val="28"/>
                <w:lang w:eastAsia="zh-CN"/>
              </w:rPr>
              <w:t xml:space="preserve">If your child isn’t already receiving any of </w:t>
            </w:r>
            <w:r>
              <w:rPr>
                <w:rFonts w:ascii="Book Antiqua" w:eastAsia="SimSun" w:hAnsi="Book Antiqua" w:cs="Calibri"/>
                <w:color w:val="4D4436"/>
                <w:sz w:val="22"/>
                <w:szCs w:val="28"/>
                <w:lang w:eastAsia="zh-CN"/>
              </w:rPr>
              <w:t>these</w:t>
            </w:r>
            <w:r w:rsidRPr="00C50D7D">
              <w:rPr>
                <w:rFonts w:ascii="Book Antiqua" w:eastAsia="SimSun" w:hAnsi="Book Antiqua" w:cs="Calibri"/>
                <w:color w:val="4D4436"/>
                <w:sz w:val="22"/>
                <w:szCs w:val="28"/>
                <w:lang w:eastAsia="zh-CN"/>
              </w:rPr>
              <w:t xml:space="preserve">, it usually makes sense to request </w:t>
            </w:r>
            <w:r>
              <w:rPr>
                <w:rFonts w:ascii="Book Antiqua" w:eastAsia="SimSun" w:hAnsi="Book Antiqua" w:cs="Calibri"/>
                <w:color w:val="4D4436"/>
                <w:sz w:val="22"/>
                <w:szCs w:val="28"/>
                <w:lang w:eastAsia="zh-CN"/>
              </w:rPr>
              <w:t>them</w:t>
            </w:r>
            <w:r w:rsidRPr="00C50D7D">
              <w:rPr>
                <w:rFonts w:ascii="Book Antiqua" w:eastAsia="SimSun" w:hAnsi="Book Antiqua" w:cs="Calibri"/>
                <w:color w:val="4D4436"/>
                <w:sz w:val="22"/>
                <w:szCs w:val="28"/>
                <w:lang w:eastAsia="zh-CN"/>
              </w:rPr>
              <w:t xml:space="preserve"> first.</w:t>
            </w:r>
            <w:r>
              <w:rPr>
                <w:rFonts w:ascii="Book Antiqua" w:eastAsia="SimSun" w:hAnsi="Book Antiqua" w:cs="Calibri"/>
                <w:color w:val="4D4436"/>
                <w:sz w:val="22"/>
                <w:szCs w:val="28"/>
                <w:lang w:eastAsia="zh-CN"/>
              </w:rPr>
              <w:t xml:space="preserve"> Talk to your child’s teacher or your principal.</w:t>
            </w:r>
          </w:p>
        </w:tc>
        <w:tc>
          <w:tcPr>
            <w:tcW w:w="4040" w:type="dxa"/>
            <w:vMerge w:val="restart"/>
            <w:shd w:val="clear" w:color="auto" w:fill="auto"/>
          </w:tcPr>
          <w:p w14:paraId="2DE59F79" w14:textId="48444E8E" w:rsidR="00E7521D" w:rsidRPr="005F3A40" w:rsidRDefault="00E7521D" w:rsidP="000C01F5">
            <w:pPr>
              <w:spacing w:before="0" w:after="0" w:line="240" w:lineRule="auto"/>
              <w:ind w:left="144"/>
              <w:rPr>
                <w:rFonts w:ascii="Book Antiqua" w:eastAsia="Book Antiqua" w:hAnsi="Book Antiqua" w:cs="Times New Roman"/>
                <w:b/>
                <w:color w:val="4D4436"/>
                <w:sz w:val="20"/>
                <w:szCs w:val="22"/>
                <w:lang w:eastAsia="ja-JP"/>
              </w:rPr>
            </w:pPr>
            <w:r w:rsidRPr="005F3A40">
              <w:rPr>
                <w:rFonts w:ascii="Book Antiqua" w:eastAsia="Book Antiqua" w:hAnsi="Book Antiqua" w:cs="Times New Roman"/>
                <w:b/>
                <w:color w:val="125E36"/>
                <w:sz w:val="28"/>
                <w:szCs w:val="32"/>
                <w:lang w:eastAsia="ja-JP"/>
              </w:rPr>
              <w:t>Eligibility</w:t>
            </w:r>
            <w:r>
              <w:rPr>
                <w:rFonts w:ascii="Book Antiqua" w:eastAsia="Book Antiqua" w:hAnsi="Book Antiqua" w:cs="Times New Roman"/>
                <w:b/>
                <w:color w:val="125E36"/>
                <w:sz w:val="28"/>
                <w:szCs w:val="32"/>
                <w:lang w:eastAsia="ja-JP"/>
              </w:rPr>
              <w:t>:</w:t>
            </w:r>
          </w:p>
          <w:p w14:paraId="7A016DC2" w14:textId="5D01EC08" w:rsidR="00E7521D" w:rsidRPr="005F3A40" w:rsidRDefault="00E7521D" w:rsidP="00340E54">
            <w:pPr>
              <w:spacing w:before="0" w:after="120" w:line="240" w:lineRule="auto"/>
              <w:ind w:left="144"/>
              <w:rPr>
                <w:rFonts w:ascii="Book Antiqua" w:eastAsia="Book Antiqua" w:hAnsi="Book Antiqua" w:cs="Times New Roman"/>
                <w:color w:val="4D4436"/>
                <w:sz w:val="22"/>
                <w:lang w:eastAsia="ja-JP"/>
              </w:rPr>
            </w:pPr>
            <w:r>
              <w:rPr>
                <w:rFonts w:ascii="Book Antiqua" w:eastAsia="Book Antiqua" w:hAnsi="Book Antiqua" w:cs="Times New Roman"/>
                <w:color w:val="4D4436"/>
                <w:sz w:val="22"/>
                <w:lang w:eastAsia="ja-JP"/>
              </w:rPr>
              <w:t xml:space="preserve">   </w:t>
            </w:r>
            <w:r w:rsidRPr="005F3A40">
              <w:rPr>
                <w:rFonts w:ascii="Book Antiqua" w:eastAsia="Book Antiqua" w:hAnsi="Book Antiqua" w:cs="Times New Roman"/>
                <w:color w:val="4D4436"/>
                <w:sz w:val="22"/>
                <w:lang w:eastAsia="ja-JP"/>
              </w:rPr>
              <w:t xml:space="preserve">In order to qualify for special education services, a child must not only have a disability, but </w:t>
            </w:r>
            <w:r>
              <w:rPr>
                <w:rFonts w:ascii="Book Antiqua" w:eastAsia="Book Antiqua" w:hAnsi="Book Antiqua" w:cs="Times New Roman"/>
                <w:color w:val="4D4436"/>
                <w:sz w:val="22"/>
                <w:lang w:eastAsia="ja-JP"/>
              </w:rPr>
              <w:t>the</w:t>
            </w:r>
            <w:r w:rsidRPr="005F3A40">
              <w:rPr>
                <w:rFonts w:ascii="Book Antiqua" w:eastAsia="Book Antiqua" w:hAnsi="Book Antiqua" w:cs="Times New Roman"/>
                <w:color w:val="4D4436"/>
                <w:sz w:val="22"/>
                <w:lang w:eastAsia="ja-JP"/>
              </w:rPr>
              <w:t xml:space="preserve"> disability must be significantly interfering with their </w:t>
            </w:r>
            <w:r>
              <w:rPr>
                <w:rFonts w:ascii="Book Antiqua" w:eastAsia="Book Antiqua" w:hAnsi="Book Antiqua" w:cs="Times New Roman"/>
                <w:color w:val="4D4436"/>
                <w:sz w:val="22"/>
                <w:lang w:eastAsia="ja-JP"/>
              </w:rPr>
              <w:t>education. Not</w:t>
            </w:r>
            <w:r w:rsidRPr="005F3A40">
              <w:rPr>
                <w:rFonts w:ascii="Book Antiqua" w:eastAsia="Book Antiqua" w:hAnsi="Book Antiqua" w:cs="Times New Roman"/>
                <w:color w:val="4D4436"/>
                <w:sz w:val="22"/>
                <w:lang w:eastAsia="ja-JP"/>
              </w:rPr>
              <w:t xml:space="preserve"> all students with a disability qualify for special education services. </w:t>
            </w:r>
          </w:p>
          <w:p w14:paraId="1A032942" w14:textId="31428D99" w:rsidR="00E7521D" w:rsidRPr="005F3A40" w:rsidRDefault="00E7521D" w:rsidP="00340E54">
            <w:pPr>
              <w:spacing w:before="0" w:after="120" w:line="240" w:lineRule="auto"/>
              <w:ind w:left="144"/>
              <w:rPr>
                <w:rFonts w:ascii="Book Antiqua" w:eastAsia="Book Antiqua" w:hAnsi="Book Antiqua" w:cs="Times New Roman"/>
                <w:color w:val="4D4436"/>
                <w:sz w:val="22"/>
                <w:lang w:eastAsia="ja-JP"/>
              </w:rPr>
            </w:pPr>
            <w:r>
              <w:rPr>
                <w:rFonts w:ascii="Book Antiqua" w:eastAsia="Book Antiqua" w:hAnsi="Book Antiqua" w:cs="Times New Roman"/>
                <w:color w:val="4D4436"/>
                <w:sz w:val="22"/>
                <w:lang w:eastAsia="ja-JP"/>
              </w:rPr>
              <w:t xml:space="preserve">   </w:t>
            </w:r>
            <w:r w:rsidRPr="005F3A40">
              <w:rPr>
                <w:rFonts w:ascii="Book Antiqua" w:eastAsia="Book Antiqua" w:hAnsi="Book Antiqua" w:cs="Times New Roman"/>
                <w:color w:val="4D4436"/>
                <w:sz w:val="22"/>
                <w:lang w:eastAsia="ja-JP"/>
              </w:rPr>
              <w:t>After the evaluations are complete, an eligibility meeting</w:t>
            </w:r>
            <w:r>
              <w:rPr>
                <w:rFonts w:ascii="Book Antiqua" w:eastAsia="Book Antiqua" w:hAnsi="Book Antiqua" w:cs="Times New Roman"/>
                <w:color w:val="4D4436"/>
                <w:sz w:val="22"/>
                <w:lang w:eastAsia="ja-JP"/>
              </w:rPr>
              <w:t xml:space="preserve"> will occur</w:t>
            </w:r>
            <w:r w:rsidRPr="005F3A40">
              <w:rPr>
                <w:rFonts w:ascii="Book Antiqua" w:eastAsia="Book Antiqua" w:hAnsi="Book Antiqua" w:cs="Times New Roman"/>
                <w:color w:val="4D4436"/>
                <w:sz w:val="22"/>
                <w:lang w:eastAsia="ja-JP"/>
              </w:rPr>
              <w:t xml:space="preserve">. At this meeting, we discuss </w:t>
            </w:r>
            <w:r>
              <w:rPr>
                <w:rFonts w:ascii="Book Antiqua" w:eastAsia="Book Antiqua" w:hAnsi="Book Antiqua" w:cs="Times New Roman"/>
                <w:color w:val="4D4436"/>
                <w:sz w:val="22"/>
                <w:lang w:eastAsia="ja-JP"/>
              </w:rPr>
              <w:t>whether the child qualifies for special education services and what types of supports should be put into place.</w:t>
            </w:r>
          </w:p>
          <w:p w14:paraId="15140D22" w14:textId="44A22E58" w:rsidR="00E7521D" w:rsidRPr="00A93633" w:rsidRDefault="00E7521D" w:rsidP="003E3DDB">
            <w:pPr>
              <w:keepNext/>
              <w:keepLines/>
              <w:spacing w:before="240" w:after="0" w:line="240" w:lineRule="auto"/>
              <w:ind w:left="144"/>
              <w:outlineLvl w:val="1"/>
              <w:rPr>
                <w:rFonts w:ascii="Book Antiqua" w:eastAsia="Times New Roman" w:hAnsi="Book Antiqua" w:cs="Times New Roman"/>
                <w:b/>
                <w:bCs/>
                <w:color w:val="125E36"/>
                <w:sz w:val="26"/>
                <w:szCs w:val="26"/>
                <w:lang w:eastAsia="ja-JP"/>
              </w:rPr>
            </w:pPr>
            <w:r w:rsidRPr="00A93633">
              <w:rPr>
                <w:rFonts w:ascii="Book Antiqua" w:eastAsia="Times New Roman" w:hAnsi="Book Antiqua" w:cs="Times New Roman"/>
                <w:b/>
                <w:bCs/>
                <w:color w:val="125E36"/>
                <w:sz w:val="26"/>
                <w:szCs w:val="26"/>
                <w:lang w:eastAsia="ja-JP"/>
              </w:rPr>
              <w:t>Individualized Education Plan</w:t>
            </w:r>
            <w:r>
              <w:rPr>
                <w:rFonts w:ascii="Book Antiqua" w:eastAsia="Times New Roman" w:hAnsi="Book Antiqua" w:cs="Times New Roman"/>
                <w:b/>
                <w:bCs/>
                <w:color w:val="125E36"/>
                <w:sz w:val="26"/>
                <w:szCs w:val="26"/>
                <w:lang w:eastAsia="ja-JP"/>
              </w:rPr>
              <w:t>:</w:t>
            </w:r>
          </w:p>
          <w:p w14:paraId="3D4891F1" w14:textId="5AE4A0F8" w:rsidR="00E7521D" w:rsidRPr="00A93633" w:rsidRDefault="00E7521D" w:rsidP="00A93633">
            <w:pPr>
              <w:spacing w:before="0" w:after="80" w:line="240" w:lineRule="auto"/>
              <w:ind w:left="144"/>
              <w:rPr>
                <w:rFonts w:ascii="Book Antiqua" w:eastAsia="Book Antiqua" w:hAnsi="Book Antiqua" w:cs="Times New Roman"/>
                <w:color w:val="4D4436"/>
                <w:sz w:val="22"/>
                <w:lang w:eastAsia="ja-JP"/>
              </w:rPr>
            </w:pPr>
            <w:r w:rsidRPr="00BD39F2">
              <w:rPr>
                <w:rFonts w:ascii="Book Antiqua" w:eastAsia="Book Antiqua" w:hAnsi="Book Antiqua" w:cs="Times New Roman"/>
                <w:color w:val="4D4436"/>
                <w:sz w:val="22"/>
                <w:lang w:eastAsia="ja-JP"/>
              </w:rPr>
              <w:t xml:space="preserve">   </w:t>
            </w:r>
            <w:r w:rsidRPr="00A93633">
              <w:rPr>
                <w:rFonts w:ascii="Book Antiqua" w:eastAsia="Book Antiqua" w:hAnsi="Book Antiqua" w:cs="Times New Roman"/>
                <w:color w:val="4D4436"/>
                <w:sz w:val="22"/>
                <w:lang w:eastAsia="ja-JP"/>
              </w:rPr>
              <w:t xml:space="preserve">If a child is found </w:t>
            </w:r>
            <w:r w:rsidRPr="00BD39F2">
              <w:rPr>
                <w:rFonts w:ascii="Book Antiqua" w:eastAsia="Book Antiqua" w:hAnsi="Book Antiqua" w:cs="Times New Roman"/>
                <w:color w:val="4D4436"/>
                <w:sz w:val="22"/>
                <w:lang w:eastAsia="ja-JP"/>
              </w:rPr>
              <w:t>eligible</w:t>
            </w:r>
            <w:r w:rsidRPr="00A93633">
              <w:rPr>
                <w:rFonts w:ascii="Book Antiqua" w:eastAsia="Book Antiqua" w:hAnsi="Book Antiqua" w:cs="Times New Roman"/>
                <w:color w:val="4D4436"/>
                <w:sz w:val="22"/>
                <w:lang w:eastAsia="ja-JP"/>
              </w:rPr>
              <w:t xml:space="preserve">, a plan called an Individualized Education Plan (IEP) will be written. The plan will include special education services, as well as </w:t>
            </w:r>
            <w:r w:rsidRPr="00BD39F2">
              <w:rPr>
                <w:rFonts w:ascii="Book Antiqua" w:eastAsia="Book Antiqua" w:hAnsi="Book Antiqua" w:cs="Times New Roman"/>
                <w:color w:val="4D4436"/>
                <w:sz w:val="22"/>
                <w:lang w:eastAsia="ja-JP"/>
              </w:rPr>
              <w:t xml:space="preserve">any needed </w:t>
            </w:r>
            <w:r w:rsidRPr="00A93633">
              <w:rPr>
                <w:rFonts w:ascii="Book Antiqua" w:eastAsia="Book Antiqua" w:hAnsi="Book Antiqua" w:cs="Times New Roman"/>
                <w:color w:val="4D4436"/>
                <w:sz w:val="22"/>
                <w:lang w:eastAsia="ja-JP"/>
              </w:rPr>
              <w:t xml:space="preserve">program </w:t>
            </w:r>
            <w:r>
              <w:rPr>
                <w:rFonts w:ascii="Book Antiqua" w:eastAsia="Book Antiqua" w:hAnsi="Book Antiqua" w:cs="Times New Roman"/>
                <w:color w:val="4D4436"/>
                <w:sz w:val="22"/>
                <w:lang w:eastAsia="ja-JP"/>
              </w:rPr>
              <w:t xml:space="preserve">and/or </w:t>
            </w:r>
            <w:r w:rsidRPr="00A93633">
              <w:rPr>
                <w:rFonts w:ascii="Book Antiqua" w:eastAsia="Book Antiqua" w:hAnsi="Book Antiqua" w:cs="Times New Roman"/>
                <w:color w:val="4D4436"/>
                <w:sz w:val="22"/>
                <w:lang w:eastAsia="ja-JP"/>
              </w:rPr>
              <w:t xml:space="preserve">testing modifications that </w:t>
            </w:r>
            <w:r w:rsidRPr="00BD39F2">
              <w:rPr>
                <w:rFonts w:ascii="Book Antiqua" w:eastAsia="Book Antiqua" w:hAnsi="Book Antiqua" w:cs="Times New Roman"/>
                <w:color w:val="4D4436"/>
                <w:sz w:val="22"/>
                <w:lang w:eastAsia="ja-JP"/>
              </w:rPr>
              <w:t>are needed</w:t>
            </w:r>
            <w:r>
              <w:rPr>
                <w:rFonts w:ascii="Book Antiqua" w:eastAsia="Book Antiqua" w:hAnsi="Book Antiqua" w:cs="Times New Roman"/>
                <w:color w:val="4D4436"/>
                <w:sz w:val="22"/>
                <w:lang w:eastAsia="ja-JP"/>
              </w:rPr>
              <w:t>.</w:t>
            </w:r>
          </w:p>
          <w:p w14:paraId="3610E628" w14:textId="140CCC75" w:rsidR="00E7521D" w:rsidRPr="0061091B" w:rsidRDefault="00E7521D" w:rsidP="00E462A1">
            <w:pPr>
              <w:keepNext/>
              <w:keepLines/>
              <w:spacing w:before="120" w:after="0" w:line="240" w:lineRule="auto"/>
              <w:ind w:left="144"/>
              <w:outlineLvl w:val="1"/>
              <w:rPr>
                <w:rFonts w:ascii="Book Antiqua" w:eastAsia="Times New Roman" w:hAnsi="Book Antiqua" w:cs="Times New Roman"/>
                <w:b/>
                <w:bCs/>
                <w:color w:val="125E36"/>
                <w:sz w:val="22"/>
                <w:szCs w:val="20"/>
                <w:lang w:eastAsia="ja-JP"/>
              </w:rPr>
            </w:pPr>
            <w:r>
              <w:rPr>
                <w:rFonts w:ascii="Book Antiqua" w:eastAsia="Times New Roman" w:hAnsi="Book Antiqua" w:cs="Times New Roman"/>
                <w:b/>
                <w:bCs/>
                <w:color w:val="125E36"/>
                <w:sz w:val="22"/>
                <w:szCs w:val="20"/>
                <w:lang w:eastAsia="ja-JP"/>
              </w:rPr>
              <w:t xml:space="preserve">  </w:t>
            </w:r>
            <w:r w:rsidRPr="0061091B">
              <w:rPr>
                <w:rFonts w:ascii="Book Antiqua" w:eastAsia="Times New Roman" w:hAnsi="Book Antiqua" w:cs="Times New Roman"/>
                <w:b/>
                <w:bCs/>
                <w:color w:val="125E36"/>
                <w:sz w:val="22"/>
                <w:szCs w:val="20"/>
                <w:lang w:eastAsia="ja-JP"/>
              </w:rPr>
              <w:t>Special Education Services Include:</w:t>
            </w:r>
          </w:p>
          <w:p w14:paraId="415A5F67" w14:textId="77777777" w:rsidR="00E7521D" w:rsidRPr="00A34C4E" w:rsidRDefault="00E7521D" w:rsidP="00A34C4E">
            <w:pPr>
              <w:pStyle w:val="ListParagraph"/>
              <w:numPr>
                <w:ilvl w:val="0"/>
                <w:numId w:val="1"/>
              </w:numPr>
              <w:spacing w:before="0" w:after="0" w:line="240" w:lineRule="auto"/>
              <w:ind w:left="525" w:hanging="201"/>
              <w:rPr>
                <w:rFonts w:ascii="Book Antiqua" w:eastAsia="Book Antiqua" w:hAnsi="Book Antiqua" w:cs="Times New Roman"/>
                <w:color w:val="4D4436"/>
                <w:sz w:val="18"/>
                <w:szCs w:val="20"/>
                <w:lang w:eastAsia="ja-JP"/>
              </w:rPr>
            </w:pPr>
            <w:r w:rsidRPr="00A34C4E">
              <w:rPr>
                <w:rFonts w:ascii="Book Antiqua" w:eastAsia="Book Antiqua" w:hAnsi="Book Antiqua" w:cs="Times New Roman"/>
                <w:color w:val="4D4436"/>
                <w:sz w:val="18"/>
                <w:szCs w:val="20"/>
                <w:lang w:eastAsia="ja-JP"/>
              </w:rPr>
              <w:t>Direct Consultant Teacher Services</w:t>
            </w:r>
          </w:p>
          <w:p w14:paraId="430AC836" w14:textId="77777777" w:rsidR="00E7521D" w:rsidRPr="00A34C4E" w:rsidRDefault="00E7521D" w:rsidP="00A34C4E">
            <w:pPr>
              <w:pStyle w:val="ListParagraph"/>
              <w:numPr>
                <w:ilvl w:val="0"/>
                <w:numId w:val="1"/>
              </w:numPr>
              <w:spacing w:before="0" w:after="0" w:line="240" w:lineRule="auto"/>
              <w:ind w:left="525" w:hanging="201"/>
              <w:rPr>
                <w:rFonts w:ascii="Book Antiqua" w:eastAsia="Book Antiqua" w:hAnsi="Book Antiqua" w:cs="Times New Roman"/>
                <w:color w:val="4D4436"/>
                <w:sz w:val="18"/>
                <w:szCs w:val="20"/>
                <w:lang w:eastAsia="ja-JP"/>
              </w:rPr>
            </w:pPr>
            <w:r w:rsidRPr="00A34C4E">
              <w:rPr>
                <w:rFonts w:ascii="Book Antiqua" w:eastAsia="Book Antiqua" w:hAnsi="Book Antiqua" w:cs="Times New Roman"/>
                <w:color w:val="4D4436"/>
                <w:sz w:val="18"/>
                <w:szCs w:val="20"/>
                <w:lang w:eastAsia="ja-JP"/>
              </w:rPr>
              <w:t>Indirect Consultant Teacher Services</w:t>
            </w:r>
          </w:p>
          <w:p w14:paraId="0FAF98A3" w14:textId="77777777" w:rsidR="00E7521D" w:rsidRPr="00A34C4E" w:rsidRDefault="00E7521D" w:rsidP="00A34C4E">
            <w:pPr>
              <w:pStyle w:val="ListParagraph"/>
              <w:numPr>
                <w:ilvl w:val="0"/>
                <w:numId w:val="1"/>
              </w:numPr>
              <w:spacing w:before="0" w:after="0" w:line="240" w:lineRule="auto"/>
              <w:ind w:left="525" w:hanging="201"/>
              <w:rPr>
                <w:rFonts w:ascii="Book Antiqua" w:eastAsia="Book Antiqua" w:hAnsi="Book Antiqua" w:cs="Times New Roman"/>
                <w:color w:val="4D4436"/>
                <w:sz w:val="18"/>
                <w:szCs w:val="20"/>
                <w:lang w:eastAsia="ja-JP"/>
              </w:rPr>
            </w:pPr>
            <w:r w:rsidRPr="00A34C4E">
              <w:rPr>
                <w:rFonts w:ascii="Book Antiqua" w:eastAsia="Book Antiqua" w:hAnsi="Book Antiqua" w:cs="Times New Roman"/>
                <w:color w:val="4D4436"/>
                <w:sz w:val="18"/>
                <w:szCs w:val="20"/>
                <w:lang w:eastAsia="ja-JP"/>
              </w:rPr>
              <w:t>Resource Room</w:t>
            </w:r>
          </w:p>
          <w:p w14:paraId="5E7F5099" w14:textId="77777777" w:rsidR="00E7521D" w:rsidRPr="00A34C4E" w:rsidRDefault="00E7521D" w:rsidP="00A34C4E">
            <w:pPr>
              <w:pStyle w:val="ListParagraph"/>
              <w:numPr>
                <w:ilvl w:val="0"/>
                <w:numId w:val="1"/>
              </w:numPr>
              <w:spacing w:before="0" w:after="0" w:line="240" w:lineRule="auto"/>
              <w:ind w:left="525" w:hanging="201"/>
              <w:rPr>
                <w:rFonts w:ascii="Book Antiqua" w:eastAsia="Book Antiqua" w:hAnsi="Book Antiqua" w:cs="Times New Roman"/>
                <w:color w:val="4D4436"/>
                <w:sz w:val="18"/>
                <w:szCs w:val="20"/>
                <w:lang w:eastAsia="ja-JP"/>
              </w:rPr>
            </w:pPr>
            <w:r w:rsidRPr="00A34C4E">
              <w:rPr>
                <w:rFonts w:ascii="Book Antiqua" w:eastAsia="Book Antiqua" w:hAnsi="Book Antiqua" w:cs="Times New Roman"/>
                <w:color w:val="4D4436"/>
                <w:sz w:val="18"/>
                <w:szCs w:val="20"/>
                <w:lang w:eastAsia="ja-JP"/>
              </w:rPr>
              <w:t xml:space="preserve">Special Class Instruction </w:t>
            </w:r>
          </w:p>
          <w:p w14:paraId="31ABC6AB" w14:textId="4A0C5090" w:rsidR="00E7521D" w:rsidRPr="0061091B" w:rsidRDefault="00E7521D" w:rsidP="003E3DDB">
            <w:pPr>
              <w:keepNext/>
              <w:keepLines/>
              <w:spacing w:before="60" w:after="0" w:line="240" w:lineRule="auto"/>
              <w:ind w:left="144"/>
              <w:outlineLvl w:val="1"/>
              <w:rPr>
                <w:rFonts w:ascii="Book Antiqua" w:eastAsia="Times New Roman" w:hAnsi="Book Antiqua" w:cs="Times New Roman"/>
                <w:b/>
                <w:bCs/>
                <w:color w:val="125E36"/>
                <w:sz w:val="22"/>
                <w:szCs w:val="20"/>
                <w:lang w:eastAsia="ja-JP"/>
              </w:rPr>
            </w:pPr>
            <w:r>
              <w:rPr>
                <w:rFonts w:ascii="Book Antiqua" w:eastAsia="Times New Roman" w:hAnsi="Book Antiqua" w:cs="Times New Roman"/>
                <w:b/>
                <w:bCs/>
                <w:color w:val="125E36"/>
                <w:sz w:val="22"/>
                <w:szCs w:val="20"/>
                <w:lang w:eastAsia="ja-JP"/>
              </w:rPr>
              <w:t xml:space="preserve">  Related</w:t>
            </w:r>
            <w:r w:rsidRPr="0061091B">
              <w:rPr>
                <w:rFonts w:ascii="Book Antiqua" w:eastAsia="Times New Roman" w:hAnsi="Book Antiqua" w:cs="Times New Roman"/>
                <w:b/>
                <w:bCs/>
                <w:color w:val="125E36"/>
                <w:sz w:val="22"/>
                <w:szCs w:val="20"/>
                <w:lang w:eastAsia="ja-JP"/>
              </w:rPr>
              <w:t xml:space="preserve"> Services Include:</w:t>
            </w:r>
          </w:p>
          <w:p w14:paraId="18118295" w14:textId="77777777" w:rsidR="00E7521D" w:rsidRDefault="00E7521D" w:rsidP="00EC106A">
            <w:pPr>
              <w:pStyle w:val="ListParagraph"/>
              <w:numPr>
                <w:ilvl w:val="0"/>
                <w:numId w:val="1"/>
              </w:numPr>
              <w:spacing w:before="0" w:after="0" w:line="240" w:lineRule="auto"/>
              <w:ind w:left="525" w:hanging="201"/>
              <w:rPr>
                <w:rFonts w:ascii="Book Antiqua" w:eastAsia="Book Antiqua" w:hAnsi="Book Antiqua" w:cs="Times New Roman"/>
                <w:color w:val="4D4436"/>
                <w:sz w:val="18"/>
                <w:szCs w:val="20"/>
                <w:lang w:eastAsia="ja-JP"/>
              </w:rPr>
            </w:pPr>
            <w:r>
              <w:rPr>
                <w:rFonts w:ascii="Book Antiqua" w:eastAsia="Book Antiqua" w:hAnsi="Book Antiqua" w:cs="Times New Roman"/>
                <w:color w:val="4D4436"/>
                <w:sz w:val="18"/>
                <w:szCs w:val="20"/>
                <w:lang w:eastAsia="ja-JP"/>
              </w:rPr>
              <w:t>Speech and Language Therapy</w:t>
            </w:r>
          </w:p>
          <w:p w14:paraId="0234852E" w14:textId="77777777" w:rsidR="00E7521D" w:rsidRDefault="00E7521D" w:rsidP="00EC106A">
            <w:pPr>
              <w:pStyle w:val="ListParagraph"/>
              <w:numPr>
                <w:ilvl w:val="0"/>
                <w:numId w:val="1"/>
              </w:numPr>
              <w:spacing w:before="0" w:after="0" w:line="240" w:lineRule="auto"/>
              <w:ind w:left="525" w:hanging="201"/>
              <w:rPr>
                <w:rFonts w:ascii="Book Antiqua" w:eastAsia="Book Antiqua" w:hAnsi="Book Antiqua" w:cs="Times New Roman"/>
                <w:color w:val="4D4436"/>
                <w:sz w:val="18"/>
                <w:szCs w:val="20"/>
                <w:lang w:eastAsia="ja-JP"/>
              </w:rPr>
            </w:pPr>
            <w:r>
              <w:rPr>
                <w:rFonts w:ascii="Book Antiqua" w:eastAsia="Book Antiqua" w:hAnsi="Book Antiqua" w:cs="Times New Roman"/>
                <w:color w:val="4D4436"/>
                <w:sz w:val="18"/>
                <w:szCs w:val="20"/>
                <w:lang w:eastAsia="ja-JP"/>
              </w:rPr>
              <w:t>Occupational Therapy</w:t>
            </w:r>
          </w:p>
          <w:p w14:paraId="38D04F9F" w14:textId="77777777" w:rsidR="00E7521D" w:rsidRDefault="00E7521D" w:rsidP="00EC106A">
            <w:pPr>
              <w:pStyle w:val="ListParagraph"/>
              <w:numPr>
                <w:ilvl w:val="0"/>
                <w:numId w:val="1"/>
              </w:numPr>
              <w:spacing w:before="0" w:after="0" w:line="240" w:lineRule="auto"/>
              <w:ind w:left="525" w:hanging="201"/>
              <w:rPr>
                <w:rFonts w:ascii="Book Antiqua" w:eastAsia="Book Antiqua" w:hAnsi="Book Antiqua" w:cs="Times New Roman"/>
                <w:color w:val="4D4436"/>
                <w:sz w:val="18"/>
                <w:szCs w:val="20"/>
                <w:lang w:eastAsia="ja-JP"/>
              </w:rPr>
            </w:pPr>
            <w:r>
              <w:rPr>
                <w:rFonts w:ascii="Book Antiqua" w:eastAsia="Book Antiqua" w:hAnsi="Book Antiqua" w:cs="Times New Roman"/>
                <w:color w:val="4D4436"/>
                <w:sz w:val="18"/>
                <w:szCs w:val="20"/>
                <w:lang w:eastAsia="ja-JP"/>
              </w:rPr>
              <w:t>Physical Therapy</w:t>
            </w:r>
          </w:p>
          <w:p w14:paraId="54BD2059" w14:textId="38E45AC7" w:rsidR="00E7521D" w:rsidRPr="00EC106A" w:rsidRDefault="00E7521D" w:rsidP="00EC106A">
            <w:pPr>
              <w:pStyle w:val="ListParagraph"/>
              <w:numPr>
                <w:ilvl w:val="0"/>
                <w:numId w:val="1"/>
              </w:numPr>
              <w:spacing w:before="0" w:after="0" w:line="240" w:lineRule="auto"/>
              <w:ind w:left="525" w:hanging="201"/>
              <w:rPr>
                <w:rFonts w:ascii="Book Antiqua" w:eastAsia="Book Antiqua" w:hAnsi="Book Antiqua" w:cs="Times New Roman"/>
                <w:color w:val="4D4436"/>
                <w:sz w:val="18"/>
                <w:szCs w:val="20"/>
                <w:lang w:eastAsia="ja-JP"/>
              </w:rPr>
            </w:pPr>
            <w:r>
              <w:rPr>
                <w:rFonts w:ascii="Book Antiqua" w:eastAsia="Book Antiqua" w:hAnsi="Book Antiqua" w:cs="Times New Roman"/>
                <w:color w:val="4D4436"/>
                <w:sz w:val="18"/>
                <w:szCs w:val="20"/>
                <w:lang w:eastAsia="ja-JP"/>
              </w:rPr>
              <w:t>Counseling</w:t>
            </w:r>
          </w:p>
        </w:tc>
      </w:tr>
      <w:tr w:rsidR="003A2CEB" w:rsidRPr="00C50D7D" w14:paraId="755E7D82" w14:textId="77777777" w:rsidTr="00F74454">
        <w:trPr>
          <w:trHeight w:val="2538"/>
          <w:jc w:val="center"/>
        </w:trPr>
        <w:tc>
          <w:tcPr>
            <w:tcW w:w="6655" w:type="dxa"/>
          </w:tcPr>
          <w:p w14:paraId="58DEF891" w14:textId="77777777" w:rsidR="003A2CEB" w:rsidRPr="004A3991" w:rsidRDefault="003A2CEB" w:rsidP="003E3DDB">
            <w:pPr>
              <w:spacing w:before="180" w:after="60" w:line="240" w:lineRule="auto"/>
              <w:ind w:right="288"/>
              <w:rPr>
                <w:rFonts w:ascii="Book Antiqua" w:eastAsia="Book Antiqua" w:hAnsi="Book Antiqua" w:cs="Times New Roman"/>
                <w:b/>
                <w:color w:val="125E36"/>
                <w:sz w:val="28"/>
                <w:szCs w:val="22"/>
                <w:lang w:eastAsia="ja-JP"/>
              </w:rPr>
            </w:pPr>
            <w:r w:rsidRPr="004A3991">
              <w:rPr>
                <w:rFonts w:ascii="Book Antiqua" w:eastAsia="Book Antiqua" w:hAnsi="Book Antiqua" w:cs="Times New Roman"/>
                <w:b/>
                <w:color w:val="125E36"/>
                <w:sz w:val="28"/>
                <w:szCs w:val="22"/>
                <w:lang w:eastAsia="ja-JP"/>
              </w:rPr>
              <w:t xml:space="preserve">Making a Referral </w:t>
            </w:r>
          </w:p>
          <w:p w14:paraId="1CD855E3" w14:textId="24918346" w:rsidR="00741C91" w:rsidRDefault="00F02C40" w:rsidP="00F02C40">
            <w:pPr>
              <w:spacing w:before="0" w:after="80" w:line="240" w:lineRule="auto"/>
              <w:ind w:right="288"/>
              <w:rPr>
                <w:rFonts w:ascii="Book Antiqua" w:eastAsia="Book Antiqua" w:hAnsi="Book Antiqua" w:cs="Times New Roman"/>
                <w:color w:val="4D4436"/>
                <w:sz w:val="22"/>
                <w:lang w:eastAsia="ja-JP"/>
              </w:rPr>
            </w:pPr>
            <w:r>
              <w:rPr>
                <w:rFonts w:ascii="Book Antiqua" w:eastAsia="Book Antiqua" w:hAnsi="Book Antiqua" w:cs="Times New Roman"/>
                <w:color w:val="4D4436"/>
                <w:sz w:val="22"/>
                <w:lang w:eastAsia="ja-JP"/>
              </w:rPr>
              <w:t xml:space="preserve">   </w:t>
            </w:r>
            <w:r w:rsidR="003A2CEB" w:rsidRPr="004A3991">
              <w:rPr>
                <w:rFonts w:ascii="Book Antiqua" w:eastAsia="Book Antiqua" w:hAnsi="Book Antiqua" w:cs="Times New Roman"/>
                <w:color w:val="4D4436"/>
                <w:sz w:val="22"/>
                <w:lang w:eastAsia="ja-JP"/>
              </w:rPr>
              <w:t xml:space="preserve">Teachers can </w:t>
            </w:r>
            <w:r w:rsidR="002251DF">
              <w:rPr>
                <w:rFonts w:ascii="Book Antiqua" w:eastAsia="Book Antiqua" w:hAnsi="Book Antiqua" w:cs="Times New Roman"/>
                <w:color w:val="4D4436"/>
                <w:sz w:val="22"/>
                <w:lang w:eastAsia="ja-JP"/>
              </w:rPr>
              <w:t>complete</w:t>
            </w:r>
            <w:r w:rsidR="003A2CEB" w:rsidRPr="004A3991">
              <w:rPr>
                <w:rFonts w:ascii="Book Antiqua" w:eastAsia="Book Antiqua" w:hAnsi="Book Antiqua" w:cs="Times New Roman"/>
                <w:color w:val="4D4436"/>
                <w:sz w:val="22"/>
                <w:lang w:eastAsia="ja-JP"/>
              </w:rPr>
              <w:t xml:space="preserve"> a “Request for Referral”</w:t>
            </w:r>
            <w:r w:rsidR="00862BCC">
              <w:rPr>
                <w:rFonts w:ascii="Book Antiqua" w:eastAsia="Book Antiqua" w:hAnsi="Book Antiqua" w:cs="Times New Roman"/>
                <w:color w:val="4D4436"/>
                <w:sz w:val="22"/>
                <w:lang w:eastAsia="ja-JP"/>
              </w:rPr>
              <w:t xml:space="preserve"> form. As a parent, you can also make</w:t>
            </w:r>
            <w:r w:rsidR="003A2CEB" w:rsidRPr="004A3991">
              <w:rPr>
                <w:rFonts w:ascii="Book Antiqua" w:eastAsia="Book Antiqua" w:hAnsi="Book Antiqua" w:cs="Times New Roman"/>
                <w:color w:val="4D4436"/>
                <w:sz w:val="22"/>
                <w:lang w:eastAsia="ja-JP"/>
              </w:rPr>
              <w:t xml:space="preserve"> a referral. </w:t>
            </w:r>
            <w:r w:rsidR="00C968BB">
              <w:rPr>
                <w:rFonts w:ascii="Book Antiqua" w:eastAsia="Book Antiqua" w:hAnsi="Book Antiqua" w:cs="Times New Roman"/>
                <w:color w:val="4D4436"/>
                <w:sz w:val="22"/>
                <w:lang w:eastAsia="ja-JP"/>
              </w:rPr>
              <w:t xml:space="preserve">Submit your request to the Special Programs </w:t>
            </w:r>
            <w:r w:rsidR="00A9505E">
              <w:rPr>
                <w:rFonts w:ascii="Book Antiqua" w:eastAsia="Book Antiqua" w:hAnsi="Book Antiqua" w:cs="Times New Roman"/>
                <w:color w:val="4D4436"/>
                <w:sz w:val="22"/>
                <w:lang w:eastAsia="ja-JP"/>
              </w:rPr>
              <w:t>o</w:t>
            </w:r>
            <w:r w:rsidR="00C968BB">
              <w:rPr>
                <w:rFonts w:ascii="Book Antiqua" w:eastAsia="Book Antiqua" w:hAnsi="Book Antiqua" w:cs="Times New Roman"/>
                <w:color w:val="4D4436"/>
                <w:sz w:val="22"/>
                <w:lang w:eastAsia="ja-JP"/>
              </w:rPr>
              <w:t>ffice in writing, and include</w:t>
            </w:r>
            <w:r w:rsidR="00741C91">
              <w:rPr>
                <w:rFonts w:ascii="Book Antiqua" w:eastAsia="Book Antiqua" w:hAnsi="Book Antiqua" w:cs="Times New Roman"/>
                <w:color w:val="4D4436"/>
                <w:sz w:val="22"/>
                <w:lang w:eastAsia="ja-JP"/>
              </w:rPr>
              <w:t xml:space="preserve"> a detailed description of your concerns. </w:t>
            </w:r>
            <w:r w:rsidR="002251DF">
              <w:rPr>
                <w:rFonts w:ascii="Book Antiqua" w:eastAsia="Book Antiqua" w:hAnsi="Book Antiqua" w:cs="Times New Roman"/>
                <w:color w:val="4D4436"/>
                <w:sz w:val="22"/>
                <w:lang w:eastAsia="ja-JP"/>
              </w:rPr>
              <w:t>Be as specific as possible!</w:t>
            </w:r>
          </w:p>
          <w:p w14:paraId="33167DFE" w14:textId="7FEB2BBB" w:rsidR="003A2CEB" w:rsidRPr="00C50D7D" w:rsidRDefault="00F02C40" w:rsidP="00F02C40">
            <w:pPr>
              <w:spacing w:before="0" w:after="80" w:line="240" w:lineRule="auto"/>
              <w:ind w:right="288"/>
              <w:rPr>
                <w:rFonts w:ascii="Book Antiqua" w:hAnsi="Book Antiqua"/>
              </w:rPr>
            </w:pPr>
            <w:r>
              <w:rPr>
                <w:rFonts w:ascii="Book Antiqua" w:eastAsia="Book Antiqua" w:hAnsi="Book Antiqua" w:cs="Times New Roman"/>
                <w:color w:val="4D4436"/>
                <w:sz w:val="22"/>
                <w:lang w:eastAsia="ja-JP"/>
              </w:rPr>
              <w:t xml:space="preserve">   </w:t>
            </w:r>
            <w:r w:rsidR="003A2CEB" w:rsidRPr="004A3991">
              <w:rPr>
                <w:rFonts w:ascii="Book Antiqua" w:eastAsia="Book Antiqua" w:hAnsi="Book Antiqua" w:cs="Times New Roman"/>
                <w:color w:val="4D4436"/>
                <w:sz w:val="22"/>
                <w:lang w:eastAsia="ja-JP"/>
              </w:rPr>
              <w:t xml:space="preserve">After the Special Programs </w:t>
            </w:r>
            <w:r w:rsidR="00A9505E">
              <w:rPr>
                <w:rFonts w:ascii="Book Antiqua" w:eastAsia="Book Antiqua" w:hAnsi="Book Antiqua" w:cs="Times New Roman"/>
                <w:color w:val="4D4436"/>
                <w:sz w:val="22"/>
                <w:lang w:eastAsia="ja-JP"/>
              </w:rPr>
              <w:t>o</w:t>
            </w:r>
            <w:r w:rsidR="003A2CEB" w:rsidRPr="004A3991">
              <w:rPr>
                <w:rFonts w:ascii="Book Antiqua" w:eastAsia="Book Antiqua" w:hAnsi="Book Antiqua" w:cs="Times New Roman"/>
                <w:color w:val="4D4436"/>
                <w:sz w:val="22"/>
                <w:lang w:eastAsia="ja-JP"/>
              </w:rPr>
              <w:t xml:space="preserve">ffice receives </w:t>
            </w:r>
            <w:r w:rsidR="002251DF">
              <w:rPr>
                <w:rFonts w:ascii="Book Antiqua" w:eastAsia="Book Antiqua" w:hAnsi="Book Antiqua" w:cs="Times New Roman"/>
                <w:color w:val="4D4436"/>
                <w:sz w:val="22"/>
                <w:lang w:eastAsia="ja-JP"/>
              </w:rPr>
              <w:t>a</w:t>
            </w:r>
            <w:r w:rsidR="003A2CEB" w:rsidRPr="004A3991">
              <w:rPr>
                <w:rFonts w:ascii="Book Antiqua" w:eastAsia="Book Antiqua" w:hAnsi="Book Antiqua" w:cs="Times New Roman"/>
                <w:color w:val="4D4436"/>
                <w:sz w:val="22"/>
                <w:lang w:eastAsia="ja-JP"/>
              </w:rPr>
              <w:t xml:space="preserve"> </w:t>
            </w:r>
            <w:r w:rsidR="002251DF">
              <w:rPr>
                <w:rFonts w:ascii="Book Antiqua" w:eastAsia="Book Antiqua" w:hAnsi="Book Antiqua" w:cs="Times New Roman"/>
                <w:color w:val="4D4436"/>
                <w:sz w:val="22"/>
                <w:lang w:eastAsia="ja-JP"/>
              </w:rPr>
              <w:t>request</w:t>
            </w:r>
            <w:r w:rsidR="003A2CEB" w:rsidRPr="004A3991">
              <w:rPr>
                <w:rFonts w:ascii="Book Antiqua" w:eastAsia="Book Antiqua" w:hAnsi="Book Antiqua" w:cs="Times New Roman"/>
                <w:color w:val="4D4436"/>
                <w:sz w:val="22"/>
                <w:lang w:eastAsia="ja-JP"/>
              </w:rPr>
              <w:t xml:space="preserve">, will send  </w:t>
            </w:r>
            <w:r w:rsidR="00A9505E">
              <w:rPr>
                <w:rFonts w:ascii="Book Antiqua" w:eastAsia="Book Antiqua" w:hAnsi="Book Antiqua" w:cs="Times New Roman"/>
                <w:color w:val="4D4436"/>
                <w:sz w:val="22"/>
                <w:lang w:eastAsia="ja-JP"/>
              </w:rPr>
              <w:t>out</w:t>
            </w:r>
            <w:r w:rsidR="003A2CEB" w:rsidRPr="004A3991">
              <w:rPr>
                <w:rFonts w:ascii="Book Antiqua" w:eastAsia="Book Antiqua" w:hAnsi="Book Antiqua" w:cs="Times New Roman"/>
                <w:color w:val="4D4436"/>
                <w:sz w:val="22"/>
                <w:lang w:eastAsia="ja-JP"/>
              </w:rPr>
              <w:t xml:space="preserve"> a consent form and other paperwork describing what evaluations </w:t>
            </w:r>
            <w:r w:rsidR="002251DF">
              <w:rPr>
                <w:rFonts w:ascii="Book Antiqua" w:eastAsia="Book Antiqua" w:hAnsi="Book Antiqua" w:cs="Times New Roman"/>
                <w:color w:val="4D4436"/>
                <w:sz w:val="22"/>
                <w:lang w:eastAsia="ja-JP"/>
              </w:rPr>
              <w:t>will be done</w:t>
            </w:r>
            <w:r w:rsidR="003A2CEB" w:rsidRPr="004A3991">
              <w:rPr>
                <w:rFonts w:ascii="Book Antiqua" w:eastAsia="Book Antiqua" w:hAnsi="Book Antiqua" w:cs="Times New Roman"/>
                <w:color w:val="4D4436"/>
                <w:sz w:val="22"/>
                <w:lang w:eastAsia="ja-JP"/>
              </w:rPr>
              <w:t xml:space="preserve">. Parental consent </w:t>
            </w:r>
            <w:r w:rsidR="003A2CEB" w:rsidRPr="004A3991">
              <w:rPr>
                <w:rFonts w:ascii="Book Antiqua" w:eastAsia="Book Antiqua" w:hAnsi="Book Antiqua" w:cs="Times New Roman"/>
                <w:color w:val="4D4436"/>
                <w:sz w:val="22"/>
                <w:u w:val="single"/>
                <w:lang w:eastAsia="ja-JP"/>
              </w:rPr>
              <w:t>must</w:t>
            </w:r>
            <w:r w:rsidR="003A2CEB" w:rsidRPr="004A3991">
              <w:rPr>
                <w:rFonts w:ascii="Book Antiqua" w:eastAsia="Book Antiqua" w:hAnsi="Book Antiqua" w:cs="Times New Roman"/>
                <w:color w:val="4D4436"/>
                <w:sz w:val="22"/>
                <w:lang w:eastAsia="ja-JP"/>
              </w:rPr>
              <w:t xml:space="preserve"> be returned before </w:t>
            </w:r>
            <w:r w:rsidR="002251DF">
              <w:rPr>
                <w:rFonts w:ascii="Book Antiqua" w:eastAsia="Book Antiqua" w:hAnsi="Book Antiqua" w:cs="Times New Roman"/>
                <w:color w:val="4D4436"/>
                <w:sz w:val="22"/>
                <w:lang w:eastAsia="ja-JP"/>
              </w:rPr>
              <w:t>a student can be tested</w:t>
            </w:r>
            <w:r w:rsidR="003A2CEB" w:rsidRPr="004A3991">
              <w:rPr>
                <w:rFonts w:ascii="Book Antiqua" w:eastAsia="Book Antiqua" w:hAnsi="Book Antiqua" w:cs="Times New Roman"/>
                <w:color w:val="4D4436"/>
                <w:sz w:val="22"/>
                <w:lang w:eastAsia="ja-JP"/>
              </w:rPr>
              <w:t xml:space="preserve">. </w:t>
            </w:r>
          </w:p>
        </w:tc>
        <w:tc>
          <w:tcPr>
            <w:tcW w:w="4040" w:type="dxa"/>
            <w:vMerge/>
            <w:shd w:val="clear" w:color="auto" w:fill="auto"/>
          </w:tcPr>
          <w:p w14:paraId="02FE6B14" w14:textId="1B4CB64F" w:rsidR="003A2CEB" w:rsidRPr="00C50D7D" w:rsidRDefault="003A2CEB" w:rsidP="00281B2F">
            <w:pPr>
              <w:pStyle w:val="TOC2"/>
            </w:pPr>
          </w:p>
        </w:tc>
      </w:tr>
      <w:tr w:rsidR="003A2CEB" w:rsidRPr="00C50D7D" w14:paraId="098450B8" w14:textId="77777777" w:rsidTr="00F74454">
        <w:trPr>
          <w:trHeight w:val="729"/>
          <w:jc w:val="center"/>
        </w:trPr>
        <w:tc>
          <w:tcPr>
            <w:tcW w:w="6655" w:type="dxa"/>
          </w:tcPr>
          <w:p w14:paraId="40EE2620" w14:textId="77777777" w:rsidR="003A2CEB" w:rsidRPr="00011643" w:rsidRDefault="003A2CEB" w:rsidP="003E3DDB">
            <w:pPr>
              <w:spacing w:before="240" w:after="60" w:line="240" w:lineRule="auto"/>
              <w:ind w:right="288"/>
              <w:rPr>
                <w:rFonts w:ascii="Book Antiqua" w:eastAsia="Book Antiqua" w:hAnsi="Book Antiqua" w:cs="Times New Roman"/>
                <w:b/>
                <w:color w:val="125E36"/>
                <w:sz w:val="28"/>
                <w:szCs w:val="32"/>
                <w:lang w:eastAsia="ja-JP"/>
              </w:rPr>
            </w:pPr>
            <w:r w:rsidRPr="00011643">
              <w:rPr>
                <w:rFonts w:ascii="Book Antiqua" w:eastAsia="Book Antiqua" w:hAnsi="Book Antiqua" w:cs="Times New Roman"/>
                <w:b/>
                <w:color w:val="125E36"/>
                <w:sz w:val="28"/>
                <w:szCs w:val="32"/>
                <w:lang w:eastAsia="ja-JP"/>
              </w:rPr>
              <w:t>Multi-Disciplinary Evaluation</w:t>
            </w:r>
          </w:p>
          <w:p w14:paraId="74E5B7D4" w14:textId="770BACF1" w:rsidR="003A2CEB" w:rsidRPr="001E7046" w:rsidRDefault="00F02C40" w:rsidP="00F02C40">
            <w:pPr>
              <w:spacing w:before="0" w:after="80" w:line="240" w:lineRule="auto"/>
              <w:ind w:right="288"/>
              <w:rPr>
                <w:rFonts w:ascii="Book Antiqua" w:eastAsia="Book Antiqua" w:hAnsi="Book Antiqua" w:cs="Times New Roman"/>
                <w:color w:val="4D4436"/>
                <w:sz w:val="22"/>
                <w:szCs w:val="22"/>
                <w:lang w:eastAsia="ja-JP"/>
              </w:rPr>
            </w:pPr>
            <w:r>
              <w:rPr>
                <w:rFonts w:ascii="Book Antiqua" w:eastAsia="Book Antiqua" w:hAnsi="Book Antiqua" w:cs="Times New Roman"/>
                <w:color w:val="4D4436"/>
                <w:sz w:val="22"/>
                <w:szCs w:val="22"/>
                <w:lang w:eastAsia="ja-JP"/>
              </w:rPr>
              <w:t xml:space="preserve">   </w:t>
            </w:r>
            <w:r w:rsidR="003A2CEB" w:rsidRPr="00011643">
              <w:rPr>
                <w:rFonts w:ascii="Book Antiqua" w:eastAsia="Book Antiqua" w:hAnsi="Book Antiqua" w:cs="Times New Roman"/>
                <w:color w:val="4D4436"/>
                <w:sz w:val="22"/>
                <w:szCs w:val="22"/>
                <w:lang w:eastAsia="ja-JP"/>
              </w:rPr>
              <w:t xml:space="preserve">Once parental consent is </w:t>
            </w:r>
            <w:r w:rsidR="00E23530">
              <w:rPr>
                <w:rFonts w:ascii="Book Antiqua" w:eastAsia="Book Antiqua" w:hAnsi="Book Antiqua" w:cs="Times New Roman"/>
                <w:color w:val="4D4436"/>
                <w:sz w:val="22"/>
                <w:szCs w:val="22"/>
                <w:lang w:eastAsia="ja-JP"/>
              </w:rPr>
              <w:t>returned to us</w:t>
            </w:r>
            <w:r w:rsidR="003A2CEB" w:rsidRPr="00011643">
              <w:rPr>
                <w:rFonts w:ascii="Book Antiqua" w:eastAsia="Book Antiqua" w:hAnsi="Book Antiqua" w:cs="Times New Roman"/>
                <w:color w:val="4D4436"/>
                <w:sz w:val="22"/>
                <w:szCs w:val="22"/>
                <w:lang w:eastAsia="ja-JP"/>
              </w:rPr>
              <w:t xml:space="preserve">, a multi-disciplinary evaluation will be conducted. </w:t>
            </w:r>
            <w:r w:rsidR="000E71D8" w:rsidRPr="00011643">
              <w:rPr>
                <w:rFonts w:ascii="Book Antiqua" w:eastAsia="Book Antiqua" w:hAnsi="Book Antiqua" w:cs="Times New Roman"/>
                <w:color w:val="4D4436"/>
                <w:sz w:val="22"/>
                <w:szCs w:val="22"/>
                <w:lang w:eastAsia="ja-JP"/>
              </w:rPr>
              <w:t>Depending on the concerns</w:t>
            </w:r>
            <w:r w:rsidR="003B2661">
              <w:rPr>
                <w:rFonts w:ascii="Book Antiqua" w:eastAsia="Book Antiqua" w:hAnsi="Book Antiqua" w:cs="Times New Roman"/>
                <w:color w:val="4D4436"/>
                <w:sz w:val="22"/>
                <w:szCs w:val="22"/>
                <w:lang w:eastAsia="ja-JP"/>
              </w:rPr>
              <w:t xml:space="preserve"> involved</w:t>
            </w:r>
            <w:r w:rsidR="000E71D8" w:rsidRPr="00011643">
              <w:rPr>
                <w:rFonts w:ascii="Book Antiqua" w:eastAsia="Book Antiqua" w:hAnsi="Book Antiqua" w:cs="Times New Roman"/>
                <w:color w:val="4D4436"/>
                <w:sz w:val="22"/>
                <w:szCs w:val="22"/>
                <w:lang w:eastAsia="ja-JP"/>
              </w:rPr>
              <w:t xml:space="preserve">, this may include several </w:t>
            </w:r>
            <w:r w:rsidR="003B2661">
              <w:rPr>
                <w:rFonts w:ascii="Book Antiqua" w:eastAsia="Book Antiqua" w:hAnsi="Book Antiqua" w:cs="Times New Roman"/>
                <w:color w:val="4D4436"/>
                <w:sz w:val="22"/>
                <w:szCs w:val="22"/>
                <w:lang w:eastAsia="ja-JP"/>
              </w:rPr>
              <w:t>of the evaluations described on page 2 of this pamphlet.</w:t>
            </w:r>
            <w:r w:rsidR="00A9505E">
              <w:rPr>
                <w:rFonts w:ascii="Book Antiqua" w:eastAsia="Book Antiqua" w:hAnsi="Book Antiqua" w:cs="Times New Roman"/>
                <w:color w:val="4D4436"/>
                <w:sz w:val="22"/>
                <w:szCs w:val="22"/>
                <w:lang w:eastAsia="ja-JP"/>
              </w:rPr>
              <w:t xml:space="preserve"> </w:t>
            </w:r>
            <w:r w:rsidR="003A2CEB" w:rsidRPr="00011643">
              <w:rPr>
                <w:rFonts w:ascii="Book Antiqua" w:eastAsia="Book Antiqua" w:hAnsi="Book Antiqua" w:cs="Times New Roman"/>
                <w:color w:val="4D4436"/>
                <w:sz w:val="22"/>
                <w:szCs w:val="22"/>
                <w:lang w:eastAsia="ja-JP"/>
              </w:rPr>
              <w:t xml:space="preserve">New York State requires that districts complete these evaluations within 60 calendar days of the date that parental consent was received. </w:t>
            </w:r>
          </w:p>
        </w:tc>
        <w:tc>
          <w:tcPr>
            <w:tcW w:w="4040" w:type="dxa"/>
            <w:vMerge/>
            <w:shd w:val="clear" w:color="auto" w:fill="auto"/>
          </w:tcPr>
          <w:p w14:paraId="2BCA434B" w14:textId="77777777" w:rsidR="003A2CEB" w:rsidRPr="00C50D7D" w:rsidRDefault="003A2CEB" w:rsidP="00281B2F">
            <w:pPr>
              <w:pStyle w:val="TOC2"/>
            </w:pPr>
          </w:p>
        </w:tc>
      </w:tr>
    </w:tbl>
    <w:p w14:paraId="4A041269" w14:textId="77777777" w:rsidR="009C2AB2" w:rsidRDefault="009C2AB2">
      <w:r>
        <w:br w:type="page"/>
      </w:r>
    </w:p>
    <w:tbl>
      <w:tblPr>
        <w:tblW w:w="4646" w:type="pct"/>
        <w:jc w:val="center"/>
        <w:tblLayout w:type="fixed"/>
        <w:tblCellMar>
          <w:left w:w="0" w:type="dxa"/>
          <w:right w:w="0" w:type="dxa"/>
        </w:tblCellMar>
        <w:tblLook w:val="0600" w:firstRow="0" w:lastRow="0" w:firstColumn="0" w:lastColumn="0" w:noHBand="1" w:noVBand="1"/>
      </w:tblPr>
      <w:tblGrid>
        <w:gridCol w:w="4048"/>
        <w:gridCol w:w="6656"/>
      </w:tblGrid>
      <w:tr w:rsidR="001C0506" w:rsidRPr="00C50D7D" w14:paraId="6769047F" w14:textId="77777777" w:rsidTr="00AA1D99">
        <w:trPr>
          <w:trHeight w:val="7380"/>
          <w:jc w:val="center"/>
        </w:trPr>
        <w:tc>
          <w:tcPr>
            <w:tcW w:w="10704" w:type="dxa"/>
            <w:gridSpan w:val="2"/>
            <w:shd w:val="clear" w:color="auto" w:fill="auto"/>
          </w:tcPr>
          <w:p w14:paraId="091AB7FD" w14:textId="77777777" w:rsidR="001C0506" w:rsidRPr="003B2661" w:rsidRDefault="001C0506" w:rsidP="00E13B9F">
            <w:pPr>
              <w:spacing w:before="80" w:after="120" w:line="240" w:lineRule="auto"/>
              <w:ind w:left="144" w:right="144"/>
              <w:rPr>
                <w:rFonts w:ascii="Book Antiqua" w:eastAsia="Book Antiqua" w:hAnsi="Book Antiqua" w:cs="Times New Roman"/>
                <w:b/>
                <w:color w:val="125E36"/>
                <w:sz w:val="28"/>
                <w:lang w:eastAsia="ja-JP"/>
              </w:rPr>
            </w:pPr>
            <w:r w:rsidRPr="003B2661">
              <w:rPr>
                <w:rFonts w:ascii="Book Antiqua" w:eastAsia="Book Antiqua" w:hAnsi="Book Antiqua" w:cs="Times New Roman"/>
                <w:b/>
                <w:color w:val="125E36"/>
                <w:sz w:val="28"/>
                <w:lang w:eastAsia="ja-JP"/>
              </w:rPr>
              <w:lastRenderedPageBreak/>
              <w:t>Types of Evaluations:</w:t>
            </w:r>
          </w:p>
          <w:p w14:paraId="61110AAC" w14:textId="77777777" w:rsidR="001C0506" w:rsidRPr="00C21FE9" w:rsidRDefault="001C0506" w:rsidP="001C0506">
            <w:pPr>
              <w:spacing w:before="0" w:after="120" w:line="240" w:lineRule="auto"/>
              <w:ind w:left="144" w:right="144"/>
              <w:rPr>
                <w:rFonts w:ascii="Book Antiqua" w:eastAsia="Book Antiqua" w:hAnsi="Book Antiqua" w:cs="Times New Roman"/>
                <w:color w:val="4D4436"/>
                <w:sz w:val="22"/>
                <w:szCs w:val="22"/>
                <w:lang w:eastAsia="ja-JP"/>
              </w:rPr>
            </w:pPr>
            <w:r w:rsidRPr="00C21FE9">
              <w:rPr>
                <w:rFonts w:ascii="Book Antiqua" w:eastAsia="Book Antiqua" w:hAnsi="Book Antiqua" w:cs="Times New Roman"/>
                <w:b/>
                <w:color w:val="4D4436"/>
                <w:sz w:val="22"/>
                <w:szCs w:val="22"/>
                <w:lang w:eastAsia="ja-JP"/>
              </w:rPr>
              <w:t xml:space="preserve">Classroom Observation- </w:t>
            </w:r>
            <w:r w:rsidRPr="00C21FE9">
              <w:rPr>
                <w:rFonts w:ascii="Book Antiqua" w:eastAsia="Book Antiqua" w:hAnsi="Book Antiqua" w:cs="Times New Roman"/>
                <w:color w:val="4D4436"/>
                <w:sz w:val="22"/>
                <w:szCs w:val="22"/>
                <w:lang w:eastAsia="ja-JP"/>
              </w:rPr>
              <w:t xml:space="preserve">An observation of the child is required for all initial CSE Evaluations. The child will be observed in their educational setting by a school psychologist, special education teacher, or other qualified professional. </w:t>
            </w:r>
          </w:p>
          <w:p w14:paraId="65D3574D" w14:textId="77777777" w:rsidR="001C0506" w:rsidRPr="00C21FE9" w:rsidRDefault="001C0506" w:rsidP="001C0506">
            <w:pPr>
              <w:spacing w:before="0" w:after="120" w:line="240" w:lineRule="auto"/>
              <w:ind w:left="144" w:right="144"/>
              <w:rPr>
                <w:rFonts w:ascii="Book Antiqua" w:eastAsia="Book Antiqua" w:hAnsi="Book Antiqua" w:cs="Times New Roman"/>
                <w:i/>
                <w:color w:val="4D4436"/>
                <w:sz w:val="22"/>
                <w:szCs w:val="22"/>
                <w:lang w:eastAsia="ja-JP"/>
              </w:rPr>
            </w:pPr>
            <w:r w:rsidRPr="00C21FE9">
              <w:rPr>
                <w:rFonts w:ascii="Book Antiqua" w:eastAsia="Book Antiqua" w:hAnsi="Book Antiqua" w:cs="Times New Roman"/>
                <w:b/>
                <w:color w:val="4D4436"/>
                <w:sz w:val="22"/>
                <w:szCs w:val="22"/>
                <w:lang w:eastAsia="ja-JP"/>
              </w:rPr>
              <w:t xml:space="preserve">Physical Examination- </w:t>
            </w:r>
            <w:r w:rsidRPr="00C21FE9">
              <w:rPr>
                <w:rFonts w:ascii="Book Antiqua" w:eastAsia="Book Antiqua" w:hAnsi="Book Antiqua" w:cs="Times New Roman"/>
                <w:color w:val="4D4436"/>
                <w:sz w:val="22"/>
                <w:szCs w:val="22"/>
                <w:lang w:eastAsia="ja-JP"/>
              </w:rPr>
              <w:t xml:space="preserve">A physical examination is also required for all initial evaluations. Usually the school district already has a recent physical exam on file, and this is used to determine if any physical or medical factors interfere with the learning process, such as vision or hearing. </w:t>
            </w:r>
            <w:r w:rsidRPr="00C21FE9">
              <w:rPr>
                <w:rFonts w:ascii="Book Antiqua" w:eastAsia="Book Antiqua" w:hAnsi="Book Antiqua" w:cs="Times New Roman"/>
                <w:i/>
                <w:color w:val="4D4436"/>
                <w:sz w:val="22"/>
                <w:szCs w:val="22"/>
                <w:lang w:eastAsia="ja-JP"/>
              </w:rPr>
              <w:t xml:space="preserve"> </w:t>
            </w:r>
          </w:p>
          <w:p w14:paraId="77C9179C" w14:textId="77777777" w:rsidR="001C0506" w:rsidRPr="00C21FE9" w:rsidRDefault="001C0506" w:rsidP="001C0506">
            <w:pPr>
              <w:spacing w:before="0" w:after="120" w:line="240" w:lineRule="auto"/>
              <w:ind w:left="144" w:right="144"/>
              <w:rPr>
                <w:rFonts w:ascii="Book Antiqua" w:eastAsia="Book Antiqua" w:hAnsi="Book Antiqua" w:cs="Times New Roman"/>
                <w:color w:val="4D4436"/>
                <w:sz w:val="22"/>
                <w:szCs w:val="22"/>
                <w:lang w:eastAsia="ja-JP"/>
              </w:rPr>
            </w:pPr>
            <w:r w:rsidRPr="00C21FE9">
              <w:rPr>
                <w:rFonts w:ascii="Book Antiqua" w:eastAsia="Book Antiqua" w:hAnsi="Book Antiqua" w:cs="Times New Roman"/>
                <w:b/>
                <w:color w:val="4D4436"/>
                <w:sz w:val="22"/>
                <w:szCs w:val="22"/>
                <w:lang w:eastAsia="ja-JP"/>
              </w:rPr>
              <w:t xml:space="preserve">Social History- </w:t>
            </w:r>
            <w:r w:rsidRPr="00C21FE9">
              <w:rPr>
                <w:rFonts w:ascii="Book Antiqua" w:eastAsia="Book Antiqua" w:hAnsi="Book Antiqua" w:cs="Times New Roman"/>
                <w:color w:val="4D4436"/>
                <w:sz w:val="22"/>
                <w:szCs w:val="22"/>
                <w:lang w:eastAsia="ja-JP"/>
              </w:rPr>
              <w:t>A psychologist, special education teacher, or other professional will contact you to gather background information about your child. You may be asked to complete a social history questionnaire or other paperwork about your child.</w:t>
            </w:r>
          </w:p>
          <w:p w14:paraId="789BB86D" w14:textId="77777777" w:rsidR="001C0506" w:rsidRPr="00C21FE9" w:rsidRDefault="001C0506" w:rsidP="001C0506">
            <w:pPr>
              <w:spacing w:before="0" w:after="120" w:line="240" w:lineRule="auto"/>
              <w:ind w:left="144" w:right="144"/>
              <w:rPr>
                <w:rFonts w:ascii="Book Antiqua" w:eastAsia="Book Antiqua" w:hAnsi="Book Antiqua" w:cs="Times New Roman"/>
                <w:color w:val="4D4436"/>
                <w:sz w:val="22"/>
                <w:szCs w:val="22"/>
                <w:lang w:eastAsia="ja-JP"/>
              </w:rPr>
            </w:pPr>
            <w:r w:rsidRPr="00C21FE9">
              <w:rPr>
                <w:rFonts w:ascii="Book Antiqua" w:eastAsia="Book Antiqua" w:hAnsi="Book Antiqua" w:cs="Times New Roman"/>
                <w:b/>
                <w:color w:val="4D4436"/>
                <w:sz w:val="22"/>
                <w:szCs w:val="22"/>
                <w:lang w:eastAsia="ja-JP"/>
              </w:rPr>
              <w:t xml:space="preserve">Psychoeducational Evaluation- </w:t>
            </w:r>
            <w:r w:rsidRPr="00C21FE9">
              <w:rPr>
                <w:rFonts w:ascii="Book Antiqua" w:eastAsia="Book Antiqua" w:hAnsi="Book Antiqua" w:cs="Times New Roman"/>
                <w:color w:val="4D4436"/>
                <w:sz w:val="22"/>
                <w:szCs w:val="22"/>
                <w:lang w:eastAsia="ja-JP"/>
              </w:rPr>
              <w:t>Conducted by the school psychologist, this evaluation typically includes an examination of a child’s ability to learn, academic achievement skills, and any emotional or behavioral factors that may contribute to learning difficulties.</w:t>
            </w:r>
          </w:p>
          <w:p w14:paraId="08FF1813" w14:textId="3DF77E66" w:rsidR="001C0506" w:rsidRPr="00C21FE9" w:rsidRDefault="001C0506" w:rsidP="001C0506">
            <w:pPr>
              <w:spacing w:before="0" w:after="120" w:line="240" w:lineRule="auto"/>
              <w:ind w:left="144" w:right="144"/>
              <w:rPr>
                <w:rFonts w:ascii="Book Antiqua" w:eastAsia="Book Antiqua" w:hAnsi="Book Antiqua" w:cs="Times New Roman"/>
                <w:color w:val="4D4436"/>
                <w:sz w:val="22"/>
                <w:szCs w:val="22"/>
                <w:lang w:eastAsia="ja-JP"/>
              </w:rPr>
            </w:pPr>
            <w:r w:rsidRPr="00C21FE9">
              <w:rPr>
                <w:rFonts w:ascii="Book Antiqua" w:eastAsia="Book Antiqua" w:hAnsi="Book Antiqua" w:cs="Times New Roman"/>
                <w:b/>
                <w:color w:val="4D4436"/>
                <w:sz w:val="22"/>
                <w:szCs w:val="22"/>
                <w:lang w:eastAsia="ja-JP"/>
              </w:rPr>
              <w:t xml:space="preserve">Speech and Language Evaluation- </w:t>
            </w:r>
            <w:r w:rsidRPr="00C21FE9">
              <w:rPr>
                <w:rFonts w:ascii="Book Antiqua" w:eastAsia="Book Antiqua" w:hAnsi="Book Antiqua" w:cs="Times New Roman"/>
                <w:color w:val="4D4436"/>
                <w:sz w:val="22"/>
                <w:szCs w:val="22"/>
                <w:lang w:eastAsia="ja-JP"/>
              </w:rPr>
              <w:t>Conducted by a Speech and Language Pathologist, for the purpose of identification of articulation, language</w:t>
            </w:r>
            <w:r w:rsidR="00094AA7">
              <w:rPr>
                <w:rFonts w:ascii="Book Antiqua" w:eastAsia="Book Antiqua" w:hAnsi="Book Antiqua" w:cs="Times New Roman"/>
                <w:color w:val="4D4436"/>
                <w:sz w:val="22"/>
                <w:szCs w:val="22"/>
                <w:lang w:eastAsia="ja-JP"/>
              </w:rPr>
              <w:t>,</w:t>
            </w:r>
            <w:r w:rsidRPr="00C21FE9">
              <w:rPr>
                <w:rFonts w:ascii="Book Antiqua" w:eastAsia="Book Antiqua" w:hAnsi="Book Antiqua" w:cs="Times New Roman"/>
                <w:color w:val="4D4436"/>
                <w:sz w:val="22"/>
                <w:szCs w:val="22"/>
                <w:lang w:eastAsia="ja-JP"/>
              </w:rPr>
              <w:t xml:space="preserve"> and communication disorders.</w:t>
            </w:r>
          </w:p>
          <w:p w14:paraId="45C9BA50" w14:textId="77777777" w:rsidR="00FB76A7" w:rsidRDefault="001C0506" w:rsidP="00FB76A7">
            <w:pPr>
              <w:spacing w:before="0" w:after="120" w:line="240" w:lineRule="auto"/>
              <w:ind w:left="144" w:right="144"/>
              <w:rPr>
                <w:rFonts w:ascii="Book Antiqua" w:eastAsia="Book Antiqua" w:hAnsi="Book Antiqua" w:cs="Times New Roman"/>
                <w:bCs/>
                <w:color w:val="4D4436"/>
                <w:sz w:val="22"/>
                <w:szCs w:val="22"/>
                <w:lang w:eastAsia="ja-JP"/>
              </w:rPr>
            </w:pPr>
            <w:r w:rsidRPr="00651426">
              <w:rPr>
                <w:rFonts w:ascii="Book Antiqua" w:eastAsia="Book Antiqua" w:hAnsi="Book Antiqua" w:cs="Times New Roman"/>
                <w:b/>
                <w:color w:val="4D4436"/>
                <w:sz w:val="22"/>
                <w:szCs w:val="22"/>
                <w:lang w:eastAsia="ja-JP"/>
              </w:rPr>
              <w:t xml:space="preserve">Occupational Therapy Evaluation- </w:t>
            </w:r>
            <w:r w:rsidRPr="00651426">
              <w:rPr>
                <w:rFonts w:ascii="Book Antiqua" w:eastAsia="Book Antiqua" w:hAnsi="Book Antiqua" w:cs="Times New Roman"/>
                <w:color w:val="4D4436"/>
                <w:sz w:val="22"/>
                <w:szCs w:val="22"/>
                <w:lang w:eastAsia="ja-JP"/>
              </w:rPr>
              <w:t xml:space="preserve">Conducted by an Occupational Therapist. </w:t>
            </w:r>
            <w:r w:rsidR="00A21A75">
              <w:rPr>
                <w:rFonts w:ascii="Book Antiqua" w:eastAsia="Book Antiqua" w:hAnsi="Book Antiqua" w:cs="Times New Roman"/>
                <w:color w:val="4D4436"/>
                <w:sz w:val="22"/>
                <w:szCs w:val="22"/>
                <w:lang w:eastAsia="ja-JP"/>
              </w:rPr>
              <w:t>This includes a</w:t>
            </w:r>
            <w:r w:rsidRPr="00651426">
              <w:rPr>
                <w:rFonts w:ascii="Book Antiqua" w:eastAsia="Book Antiqua" w:hAnsi="Book Antiqua" w:cs="Times New Roman"/>
                <w:color w:val="4D4436"/>
                <w:sz w:val="22"/>
                <w:szCs w:val="22"/>
                <w:lang w:eastAsia="ja-JP"/>
              </w:rPr>
              <w:t>n assessment of fine motor skills</w:t>
            </w:r>
            <w:r w:rsidR="00DA7567">
              <w:rPr>
                <w:rFonts w:ascii="Book Antiqua" w:eastAsia="Book Antiqua" w:hAnsi="Book Antiqua" w:cs="Times New Roman"/>
                <w:color w:val="4D4436"/>
                <w:sz w:val="22"/>
                <w:szCs w:val="22"/>
                <w:lang w:eastAsia="ja-JP"/>
              </w:rPr>
              <w:t>, ocul</w:t>
            </w:r>
            <w:r w:rsidR="00844946">
              <w:rPr>
                <w:rFonts w:ascii="Book Antiqua" w:eastAsia="Book Antiqua" w:hAnsi="Book Antiqua" w:cs="Times New Roman"/>
                <w:color w:val="4D4436"/>
                <w:sz w:val="22"/>
                <w:szCs w:val="22"/>
                <w:lang w:eastAsia="ja-JP"/>
              </w:rPr>
              <w:t>omotor skills, visual-motor integration, strength, muscle tone, pencil grasp, etc.</w:t>
            </w:r>
            <w:r w:rsidR="00FB76A7">
              <w:rPr>
                <w:rFonts w:ascii="Book Antiqua" w:eastAsia="Book Antiqua" w:hAnsi="Book Antiqua" w:cs="Times New Roman"/>
                <w:color w:val="4D4436"/>
                <w:sz w:val="22"/>
                <w:szCs w:val="22"/>
                <w:lang w:eastAsia="ja-JP"/>
              </w:rPr>
              <w:t xml:space="preserve"> </w:t>
            </w:r>
            <w:r w:rsidR="00FB76A7">
              <w:rPr>
                <w:rFonts w:ascii="Book Antiqua" w:eastAsia="Book Antiqua" w:hAnsi="Book Antiqua" w:cs="Times New Roman"/>
                <w:bCs/>
                <w:color w:val="4D4436"/>
                <w:sz w:val="22"/>
                <w:szCs w:val="22"/>
                <w:lang w:eastAsia="ja-JP"/>
              </w:rPr>
              <w:t>Emotional regulation and sensory processing are also examined when appropriate.</w:t>
            </w:r>
          </w:p>
          <w:p w14:paraId="0C31C76A" w14:textId="3E1164F0" w:rsidR="001C0506" w:rsidRPr="00651426" w:rsidRDefault="001C0506" w:rsidP="001C0506">
            <w:pPr>
              <w:spacing w:before="0" w:after="120" w:line="240" w:lineRule="auto"/>
              <w:ind w:left="144" w:right="144"/>
              <w:rPr>
                <w:rFonts w:ascii="Book Antiqua" w:eastAsia="Book Antiqua" w:hAnsi="Book Antiqua" w:cs="Times New Roman"/>
                <w:color w:val="4D4436"/>
                <w:sz w:val="22"/>
                <w:szCs w:val="22"/>
                <w:lang w:eastAsia="ja-JP"/>
              </w:rPr>
            </w:pPr>
            <w:r w:rsidRPr="00651426">
              <w:rPr>
                <w:rFonts w:ascii="Book Antiqua" w:eastAsia="Book Antiqua" w:hAnsi="Book Antiqua" w:cs="Times New Roman"/>
                <w:b/>
                <w:color w:val="4D4436"/>
                <w:sz w:val="22"/>
                <w:szCs w:val="22"/>
                <w:lang w:eastAsia="ja-JP"/>
              </w:rPr>
              <w:t xml:space="preserve">Physical Therapy Evaluation- </w:t>
            </w:r>
            <w:r w:rsidRPr="00651426">
              <w:rPr>
                <w:rFonts w:ascii="Book Antiqua" w:eastAsia="Book Antiqua" w:hAnsi="Book Antiqua" w:cs="Times New Roman"/>
                <w:color w:val="4D4436"/>
                <w:sz w:val="22"/>
                <w:szCs w:val="22"/>
                <w:lang w:eastAsia="ja-JP"/>
              </w:rPr>
              <w:t xml:space="preserve">Conducted by a Physical Therapist. </w:t>
            </w:r>
            <w:r w:rsidR="00A21A75">
              <w:rPr>
                <w:rFonts w:ascii="Book Antiqua" w:eastAsia="Book Antiqua" w:hAnsi="Book Antiqua" w:cs="Times New Roman"/>
                <w:color w:val="4D4436"/>
                <w:sz w:val="22"/>
                <w:szCs w:val="22"/>
                <w:lang w:eastAsia="ja-JP"/>
              </w:rPr>
              <w:t>Large muscle</w:t>
            </w:r>
            <w:r w:rsidRPr="00651426">
              <w:rPr>
                <w:rFonts w:ascii="Book Antiqua" w:eastAsia="Book Antiqua" w:hAnsi="Book Antiqua" w:cs="Times New Roman"/>
                <w:color w:val="4D4436"/>
                <w:sz w:val="22"/>
                <w:szCs w:val="22"/>
                <w:lang w:eastAsia="ja-JP"/>
              </w:rPr>
              <w:t xml:space="preserve"> </w:t>
            </w:r>
            <w:r w:rsidR="00EB2458">
              <w:rPr>
                <w:rFonts w:ascii="Book Antiqua" w:eastAsia="Book Antiqua" w:hAnsi="Book Antiqua" w:cs="Times New Roman"/>
                <w:color w:val="4D4436"/>
                <w:sz w:val="22"/>
                <w:szCs w:val="22"/>
                <w:lang w:eastAsia="ja-JP"/>
              </w:rPr>
              <w:t>(</w:t>
            </w:r>
            <w:r w:rsidRPr="00651426">
              <w:rPr>
                <w:rFonts w:ascii="Book Antiqua" w:eastAsia="Book Antiqua" w:hAnsi="Book Antiqua" w:cs="Times New Roman"/>
                <w:color w:val="4D4436"/>
                <w:sz w:val="22"/>
                <w:szCs w:val="22"/>
                <w:lang w:eastAsia="ja-JP"/>
              </w:rPr>
              <w:t>gross motor</w:t>
            </w:r>
            <w:r w:rsidR="00EB2458">
              <w:rPr>
                <w:rFonts w:ascii="Book Antiqua" w:eastAsia="Book Antiqua" w:hAnsi="Book Antiqua" w:cs="Times New Roman"/>
                <w:color w:val="4D4436"/>
                <w:sz w:val="22"/>
                <w:szCs w:val="22"/>
                <w:lang w:eastAsia="ja-JP"/>
              </w:rPr>
              <w:t>)</w:t>
            </w:r>
            <w:r w:rsidRPr="00651426">
              <w:rPr>
                <w:rFonts w:ascii="Book Antiqua" w:eastAsia="Book Antiqua" w:hAnsi="Book Antiqua" w:cs="Times New Roman"/>
                <w:color w:val="4D4436"/>
                <w:sz w:val="22"/>
                <w:szCs w:val="22"/>
                <w:lang w:eastAsia="ja-JP"/>
              </w:rPr>
              <w:t xml:space="preserve"> skills </w:t>
            </w:r>
            <w:r w:rsidR="00EB2458">
              <w:rPr>
                <w:rFonts w:ascii="Book Antiqua" w:eastAsia="Book Antiqua" w:hAnsi="Book Antiqua" w:cs="Times New Roman"/>
                <w:color w:val="4D4436"/>
                <w:sz w:val="22"/>
                <w:szCs w:val="22"/>
                <w:lang w:eastAsia="ja-JP"/>
              </w:rPr>
              <w:t xml:space="preserve">are evaluated, including </w:t>
            </w:r>
            <w:r w:rsidRPr="00651426">
              <w:rPr>
                <w:rFonts w:ascii="Book Antiqua" w:eastAsia="Book Antiqua" w:hAnsi="Book Antiqua" w:cs="Times New Roman"/>
                <w:color w:val="4D4436"/>
                <w:sz w:val="22"/>
                <w:szCs w:val="22"/>
                <w:lang w:eastAsia="ja-JP"/>
              </w:rPr>
              <w:t>balance, coordination, strength, visual motor control, speed</w:t>
            </w:r>
            <w:r w:rsidR="00094AA7">
              <w:rPr>
                <w:rFonts w:ascii="Book Antiqua" w:eastAsia="Book Antiqua" w:hAnsi="Book Antiqua" w:cs="Times New Roman"/>
                <w:color w:val="4D4436"/>
                <w:sz w:val="22"/>
                <w:szCs w:val="22"/>
                <w:lang w:eastAsia="ja-JP"/>
              </w:rPr>
              <w:t>,</w:t>
            </w:r>
            <w:r w:rsidRPr="00651426">
              <w:rPr>
                <w:rFonts w:ascii="Book Antiqua" w:eastAsia="Book Antiqua" w:hAnsi="Book Antiqua" w:cs="Times New Roman"/>
                <w:color w:val="4D4436"/>
                <w:sz w:val="22"/>
                <w:szCs w:val="22"/>
                <w:lang w:eastAsia="ja-JP"/>
              </w:rPr>
              <w:t xml:space="preserve"> and dexterity.</w:t>
            </w:r>
          </w:p>
          <w:p w14:paraId="6344F49D" w14:textId="407158E5" w:rsidR="001C0506" w:rsidRPr="001C0506" w:rsidRDefault="001C0506" w:rsidP="001C0506">
            <w:pPr>
              <w:spacing w:before="0" w:after="120" w:line="240" w:lineRule="auto"/>
              <w:ind w:left="144" w:right="144"/>
              <w:rPr>
                <w:rFonts w:ascii="Book Antiqua" w:eastAsia="Book Antiqua" w:hAnsi="Book Antiqua" w:cs="Times New Roman"/>
                <w:b/>
                <w:color w:val="4D4436"/>
                <w:szCs w:val="21"/>
                <w:lang w:eastAsia="ja-JP"/>
              </w:rPr>
            </w:pPr>
            <w:r w:rsidRPr="00651426">
              <w:rPr>
                <w:rFonts w:ascii="Book Antiqua" w:eastAsia="Book Antiqua" w:hAnsi="Book Antiqua" w:cs="Times New Roman"/>
                <w:b/>
                <w:color w:val="4D4436"/>
                <w:sz w:val="22"/>
                <w:szCs w:val="22"/>
                <w:lang w:eastAsia="ja-JP"/>
              </w:rPr>
              <w:t xml:space="preserve">Functional Behavior Assessment- </w:t>
            </w:r>
            <w:r w:rsidRPr="00651426">
              <w:rPr>
                <w:rFonts w:ascii="Book Antiqua" w:eastAsia="Book Antiqua" w:hAnsi="Book Antiqua" w:cs="Times New Roman"/>
                <w:color w:val="4D4436"/>
                <w:sz w:val="22"/>
                <w:szCs w:val="22"/>
                <w:lang w:eastAsia="ja-JP"/>
              </w:rPr>
              <w:t>An intensive process of gathering and analyzing information in order to determine the purpose or intent of a child’s behavior. This type of evaluation is usually conducted when behaviors are severe or are significantly interfering with learning.</w:t>
            </w:r>
          </w:p>
        </w:tc>
      </w:tr>
      <w:tr w:rsidR="0087599A" w:rsidRPr="00C50D7D" w14:paraId="2E5B8822" w14:textId="77777777" w:rsidTr="00AA1D99">
        <w:trPr>
          <w:trHeight w:val="1682"/>
          <w:jc w:val="center"/>
        </w:trPr>
        <w:tc>
          <w:tcPr>
            <w:tcW w:w="4048" w:type="dxa"/>
            <w:vMerge w:val="restart"/>
            <w:shd w:val="clear" w:color="auto" w:fill="auto"/>
          </w:tcPr>
          <w:p w14:paraId="31F31528" w14:textId="77777777" w:rsidR="0087599A" w:rsidRPr="003B2661" w:rsidRDefault="0087599A" w:rsidP="0087599A">
            <w:pPr>
              <w:spacing w:before="120" w:after="80" w:line="240" w:lineRule="auto"/>
              <w:ind w:left="144"/>
              <w:rPr>
                <w:rFonts w:ascii="Book Antiqua" w:eastAsia="Book Antiqua" w:hAnsi="Book Antiqua" w:cs="Times New Roman"/>
                <w:b/>
                <w:color w:val="125E36"/>
                <w:sz w:val="28"/>
                <w:szCs w:val="22"/>
                <w:lang w:eastAsia="ja-JP"/>
              </w:rPr>
            </w:pPr>
            <w:r>
              <w:rPr>
                <w:rFonts w:ascii="Book Antiqua" w:eastAsia="Book Antiqua" w:hAnsi="Book Antiqua" w:cs="Times New Roman"/>
                <w:b/>
                <w:color w:val="125E36"/>
                <w:sz w:val="28"/>
                <w:szCs w:val="22"/>
                <w:lang w:eastAsia="ja-JP"/>
              </w:rPr>
              <w:t>S</w:t>
            </w:r>
            <w:r w:rsidRPr="003B2661">
              <w:rPr>
                <w:rFonts w:ascii="Book Antiqua" w:eastAsia="Book Antiqua" w:hAnsi="Book Antiqua" w:cs="Times New Roman"/>
                <w:b/>
                <w:color w:val="125E36"/>
                <w:sz w:val="28"/>
                <w:szCs w:val="22"/>
                <w:lang w:eastAsia="ja-JP"/>
              </w:rPr>
              <w:t>hould I tell my child</w:t>
            </w:r>
            <w:r>
              <w:rPr>
                <w:rFonts w:ascii="Book Antiqua" w:eastAsia="Book Antiqua" w:hAnsi="Book Antiqua" w:cs="Times New Roman"/>
                <w:b/>
                <w:color w:val="125E36"/>
                <w:sz w:val="28"/>
                <w:szCs w:val="22"/>
                <w:lang w:eastAsia="ja-JP"/>
              </w:rPr>
              <w:t xml:space="preserve"> about the testing</w:t>
            </w:r>
            <w:r w:rsidRPr="003B2661">
              <w:rPr>
                <w:rFonts w:ascii="Book Antiqua" w:eastAsia="Book Antiqua" w:hAnsi="Book Antiqua" w:cs="Times New Roman"/>
                <w:b/>
                <w:color w:val="125E36"/>
                <w:sz w:val="28"/>
                <w:szCs w:val="22"/>
                <w:lang w:eastAsia="ja-JP"/>
              </w:rPr>
              <w:t>?</w:t>
            </w:r>
          </w:p>
          <w:p w14:paraId="64F1A510" w14:textId="3849D12E" w:rsidR="0087599A" w:rsidRPr="003B2661" w:rsidRDefault="0087599A" w:rsidP="00C21FE9">
            <w:pPr>
              <w:spacing w:before="80" w:after="60" w:line="240" w:lineRule="auto"/>
              <w:ind w:left="144" w:right="144"/>
              <w:rPr>
                <w:rFonts w:ascii="Book Antiqua" w:eastAsia="Book Antiqua" w:hAnsi="Book Antiqua" w:cs="Times New Roman"/>
                <w:b/>
                <w:color w:val="125E36"/>
                <w:sz w:val="28"/>
                <w:lang w:eastAsia="ja-JP"/>
              </w:rPr>
            </w:pPr>
            <w:r>
              <w:rPr>
                <w:rFonts w:ascii="Book Antiqua" w:eastAsia="Book Antiqua" w:hAnsi="Book Antiqua" w:cs="Times New Roman"/>
                <w:color w:val="4D4436"/>
                <w:sz w:val="22"/>
                <w:szCs w:val="22"/>
                <w:lang w:eastAsia="ja-JP"/>
              </w:rPr>
              <w:t xml:space="preserve">   </w:t>
            </w:r>
            <w:r w:rsidRPr="00DA6DD5">
              <w:rPr>
                <w:rFonts w:ascii="Book Antiqua" w:eastAsia="Book Antiqua" w:hAnsi="Book Antiqua" w:cs="Times New Roman"/>
                <w:color w:val="4D4436"/>
                <w:sz w:val="22"/>
                <w:szCs w:val="22"/>
                <w:lang w:eastAsia="ja-JP"/>
              </w:rPr>
              <w:t>Tell your child that someone will be working with them a few times, and to try their best. Usually we try to avoid using the word “test,” as this can make them nervous. If they ask why this is going to happen, explain that we want to see how well they are learning in school and to find out what their teachers can do to help them learn the best way.</w:t>
            </w:r>
          </w:p>
        </w:tc>
        <w:tc>
          <w:tcPr>
            <w:tcW w:w="6656" w:type="dxa"/>
            <w:shd w:val="clear" w:color="auto" w:fill="auto"/>
          </w:tcPr>
          <w:p w14:paraId="6A4FD9DF" w14:textId="51E090F0" w:rsidR="0087599A" w:rsidRDefault="005F3C85" w:rsidP="00E13B9F">
            <w:pPr>
              <w:spacing w:before="120" w:after="80" w:line="240" w:lineRule="auto"/>
              <w:ind w:left="432"/>
              <w:rPr>
                <w:rFonts w:ascii="Book Antiqua" w:eastAsia="Book Antiqua" w:hAnsi="Book Antiqua" w:cs="Times New Roman"/>
                <w:b/>
                <w:color w:val="125E36"/>
                <w:sz w:val="28"/>
                <w:szCs w:val="22"/>
                <w:lang w:eastAsia="ja-JP"/>
              </w:rPr>
            </w:pPr>
            <w:r>
              <w:rPr>
                <w:rFonts w:ascii="Book Antiqua" w:eastAsia="Book Antiqua" w:hAnsi="Book Antiqua" w:cs="Times New Roman"/>
                <w:b/>
                <w:color w:val="125E36"/>
                <w:sz w:val="28"/>
                <w:szCs w:val="22"/>
                <w:lang w:eastAsia="ja-JP"/>
              </w:rPr>
              <w:t>What else do I need to know</w:t>
            </w:r>
            <w:r w:rsidR="0087599A">
              <w:rPr>
                <w:rFonts w:ascii="Book Antiqua" w:eastAsia="Book Antiqua" w:hAnsi="Book Antiqua" w:cs="Times New Roman"/>
                <w:b/>
                <w:color w:val="125E36"/>
                <w:sz w:val="28"/>
                <w:szCs w:val="22"/>
                <w:lang w:eastAsia="ja-JP"/>
              </w:rPr>
              <w:t>:</w:t>
            </w:r>
          </w:p>
          <w:p w14:paraId="287F1529" w14:textId="026F11C6" w:rsidR="0087599A" w:rsidRPr="003B2661" w:rsidRDefault="0087599A" w:rsidP="00E13B9F">
            <w:pPr>
              <w:spacing w:before="80" w:after="60" w:line="240" w:lineRule="auto"/>
              <w:ind w:left="432" w:right="144"/>
              <w:rPr>
                <w:rFonts w:ascii="Book Antiqua" w:eastAsia="Book Antiqua" w:hAnsi="Book Antiqua" w:cs="Times New Roman"/>
                <w:b/>
                <w:color w:val="125E36"/>
                <w:sz w:val="28"/>
                <w:lang w:eastAsia="ja-JP"/>
              </w:rPr>
            </w:pPr>
            <w:r>
              <w:rPr>
                <w:rFonts w:ascii="Book Antiqua" w:eastAsia="Book Antiqua" w:hAnsi="Book Antiqua" w:cs="Times New Roman"/>
                <w:color w:val="4D4436"/>
                <w:sz w:val="22"/>
                <w:lang w:eastAsia="ja-JP"/>
              </w:rPr>
              <w:t xml:space="preserve">   </w:t>
            </w:r>
            <w:r w:rsidRPr="00BD39F2">
              <w:rPr>
                <w:rFonts w:ascii="Book Antiqua" w:eastAsia="Book Antiqua" w:hAnsi="Book Antiqua" w:cs="Times New Roman"/>
                <w:color w:val="4D4436"/>
                <w:sz w:val="22"/>
                <w:lang w:eastAsia="ja-JP"/>
              </w:rPr>
              <w:t>T</w:t>
            </w:r>
            <w:r w:rsidRPr="00A93633">
              <w:rPr>
                <w:rFonts w:ascii="Book Antiqua" w:eastAsia="Book Antiqua" w:hAnsi="Book Antiqua" w:cs="Times New Roman"/>
                <w:color w:val="4D4436"/>
                <w:sz w:val="22"/>
                <w:lang w:eastAsia="ja-JP"/>
              </w:rPr>
              <w:t xml:space="preserve">hese services are </w:t>
            </w:r>
            <w:r w:rsidRPr="00BD39F2">
              <w:rPr>
                <w:rFonts w:ascii="Book Antiqua" w:eastAsia="Book Antiqua" w:hAnsi="Book Antiqua" w:cs="Times New Roman"/>
                <w:color w:val="4D4436"/>
                <w:sz w:val="22"/>
                <w:lang w:eastAsia="ja-JP"/>
              </w:rPr>
              <w:t xml:space="preserve">usually </w:t>
            </w:r>
            <w:r w:rsidRPr="00A93633">
              <w:rPr>
                <w:rFonts w:ascii="Book Antiqua" w:eastAsia="Book Antiqua" w:hAnsi="Book Antiqua" w:cs="Times New Roman"/>
                <w:color w:val="4D4436"/>
                <w:sz w:val="22"/>
                <w:lang w:eastAsia="ja-JP"/>
              </w:rPr>
              <w:t>available within our school buildings, often within the same classes your child attends now.</w:t>
            </w:r>
            <w:r w:rsidRPr="00BD39F2">
              <w:rPr>
                <w:rFonts w:ascii="Book Antiqua" w:eastAsia="Book Antiqua" w:hAnsi="Book Antiqua" w:cs="Times New Roman"/>
                <w:color w:val="4D4436"/>
                <w:sz w:val="22"/>
                <w:lang w:eastAsia="ja-JP"/>
              </w:rPr>
              <w:t xml:space="preserve"> However, s</w:t>
            </w:r>
            <w:r w:rsidRPr="00A93633">
              <w:rPr>
                <w:rFonts w:ascii="Book Antiqua" w:eastAsia="Book Antiqua" w:hAnsi="Book Antiqua" w:cs="Times New Roman"/>
                <w:color w:val="4D4436"/>
                <w:sz w:val="22"/>
                <w:lang w:eastAsia="ja-JP"/>
              </w:rPr>
              <w:t xml:space="preserve">ome students with severe disabilities attend programs through cooperative agreements with </w:t>
            </w:r>
            <w:r>
              <w:rPr>
                <w:rFonts w:ascii="Book Antiqua" w:eastAsia="Book Antiqua" w:hAnsi="Book Antiqua" w:cs="Times New Roman"/>
                <w:color w:val="4D4436"/>
                <w:sz w:val="22"/>
                <w:lang w:eastAsia="ja-JP"/>
              </w:rPr>
              <w:t>other schools</w:t>
            </w:r>
          </w:p>
        </w:tc>
      </w:tr>
      <w:tr w:rsidR="0087599A" w:rsidRPr="00C50D7D" w14:paraId="3BCF8A67" w14:textId="77777777" w:rsidTr="00E13B9F">
        <w:trPr>
          <w:trHeight w:val="2448"/>
          <w:jc w:val="center"/>
        </w:trPr>
        <w:tc>
          <w:tcPr>
            <w:tcW w:w="4048" w:type="dxa"/>
            <w:vMerge/>
            <w:shd w:val="clear" w:color="auto" w:fill="auto"/>
          </w:tcPr>
          <w:p w14:paraId="1E553997" w14:textId="77777777" w:rsidR="0087599A" w:rsidRPr="003B2661" w:rsidRDefault="0087599A" w:rsidP="001C0506">
            <w:pPr>
              <w:spacing w:before="80" w:after="60" w:line="240" w:lineRule="auto"/>
              <w:ind w:left="144" w:right="144"/>
              <w:rPr>
                <w:rFonts w:ascii="Book Antiqua" w:eastAsia="Book Antiqua" w:hAnsi="Book Antiqua" w:cs="Times New Roman"/>
                <w:b/>
                <w:color w:val="125E36"/>
                <w:sz w:val="28"/>
                <w:lang w:eastAsia="ja-JP"/>
              </w:rPr>
            </w:pPr>
          </w:p>
        </w:tc>
        <w:tc>
          <w:tcPr>
            <w:tcW w:w="6656" w:type="dxa"/>
            <w:shd w:val="clear" w:color="auto" w:fill="auto"/>
          </w:tcPr>
          <w:p w14:paraId="095277EE" w14:textId="757975A1" w:rsidR="0087599A" w:rsidRPr="0092457E" w:rsidRDefault="00D01B1A" w:rsidP="00E13B9F">
            <w:pPr>
              <w:spacing w:before="120" w:after="40" w:line="240" w:lineRule="auto"/>
              <w:ind w:left="432"/>
              <w:rPr>
                <w:rFonts w:ascii="Book Antiqua" w:eastAsia="Book Antiqua" w:hAnsi="Book Antiqua" w:cs="Times New Roman"/>
                <w:color w:val="4D4436"/>
                <w:sz w:val="18"/>
                <w:szCs w:val="20"/>
                <w:lang w:eastAsia="ja-JP"/>
              </w:rPr>
            </w:pPr>
            <w:r w:rsidRPr="00D01B1A">
              <w:rPr>
                <w:rFonts w:ascii="Book Antiqua" w:eastAsia="Book Antiqua" w:hAnsi="Book Antiqua" w:cs="Times New Roman"/>
                <w:color w:val="4D4436"/>
                <w:sz w:val="22"/>
                <w:lang w:eastAsia="ja-JP"/>
              </w:rPr>
              <w:t xml:space="preserve">If a child does </w:t>
            </w:r>
            <w:r w:rsidRPr="00D01B1A">
              <w:rPr>
                <w:rFonts w:ascii="Book Antiqua" w:eastAsia="Book Antiqua" w:hAnsi="Book Antiqua" w:cs="Times New Roman"/>
                <w:i/>
                <w:color w:val="4D4436"/>
                <w:sz w:val="22"/>
                <w:lang w:eastAsia="ja-JP"/>
              </w:rPr>
              <w:t>not</w:t>
            </w:r>
            <w:r w:rsidRPr="00D01B1A">
              <w:rPr>
                <w:rFonts w:ascii="Book Antiqua" w:eastAsia="Book Antiqua" w:hAnsi="Book Antiqua" w:cs="Times New Roman"/>
                <w:color w:val="4D4436"/>
                <w:sz w:val="22"/>
                <w:lang w:eastAsia="ja-JP"/>
              </w:rPr>
              <w:t xml:space="preserve"> qualify for special education services, they may still qualify for a Section 504 Plan. </w:t>
            </w:r>
            <w:r w:rsidR="00A56415">
              <w:rPr>
                <w:rFonts w:ascii="Book Antiqua" w:eastAsia="Book Antiqua" w:hAnsi="Book Antiqua" w:cs="Times New Roman"/>
                <w:color w:val="4D4436"/>
                <w:sz w:val="22"/>
                <w:lang w:eastAsia="ja-JP"/>
              </w:rPr>
              <w:t>Eligibility under 504 is broader than under special education</w:t>
            </w:r>
            <w:r w:rsidR="0092457E">
              <w:rPr>
                <w:rFonts w:ascii="Book Antiqua" w:eastAsia="Book Antiqua" w:hAnsi="Book Antiqua" w:cs="Times New Roman"/>
                <w:color w:val="4D4436"/>
                <w:sz w:val="22"/>
                <w:lang w:eastAsia="ja-JP"/>
              </w:rPr>
              <w:t>, and can include related services, testing accommodations, and program modifications</w:t>
            </w:r>
            <w:r w:rsidR="00A56415">
              <w:rPr>
                <w:rFonts w:ascii="Book Antiqua" w:eastAsia="Book Antiqua" w:hAnsi="Book Antiqua" w:cs="Times New Roman"/>
                <w:color w:val="4D4436"/>
                <w:sz w:val="22"/>
                <w:lang w:eastAsia="ja-JP"/>
              </w:rPr>
              <w:t xml:space="preserve">. </w:t>
            </w:r>
            <w:r w:rsidRPr="00D01B1A">
              <w:rPr>
                <w:rFonts w:ascii="Book Antiqua" w:eastAsia="Book Antiqua" w:hAnsi="Book Antiqua" w:cs="Times New Roman"/>
                <w:color w:val="4D4436"/>
                <w:sz w:val="22"/>
                <w:lang w:eastAsia="ja-JP"/>
              </w:rPr>
              <w:t>In addition, other supports are available to general education students, including school counseling, academic intervention services, after school homework help, etc</w:t>
            </w:r>
            <w:r w:rsidRPr="00D01B1A">
              <w:rPr>
                <w:rFonts w:ascii="Book Antiqua" w:eastAsia="Book Antiqua" w:hAnsi="Book Antiqua" w:cs="Times New Roman"/>
                <w:color w:val="4D4436"/>
                <w:sz w:val="18"/>
                <w:szCs w:val="20"/>
                <w:lang w:eastAsia="ja-JP"/>
              </w:rPr>
              <w:t>.</w:t>
            </w:r>
          </w:p>
        </w:tc>
      </w:tr>
      <w:tr w:rsidR="00AA1D99" w:rsidRPr="00C50D7D" w14:paraId="13C67D7F" w14:textId="77777777" w:rsidTr="002D7780">
        <w:trPr>
          <w:trHeight w:val="1875"/>
          <w:jc w:val="center"/>
        </w:trPr>
        <w:tc>
          <w:tcPr>
            <w:tcW w:w="10704" w:type="dxa"/>
            <w:gridSpan w:val="2"/>
            <w:shd w:val="clear" w:color="auto" w:fill="auto"/>
          </w:tcPr>
          <w:p w14:paraId="13E36DF9" w14:textId="262966A5" w:rsidR="00AA1D99" w:rsidRPr="0087599A" w:rsidRDefault="00365E61" w:rsidP="00E13B9F">
            <w:pPr>
              <w:spacing w:before="0" w:after="60" w:line="240" w:lineRule="auto"/>
              <w:ind w:left="288" w:right="288"/>
              <w:rPr>
                <w:rFonts w:ascii="Book Antiqua" w:eastAsia="Book Antiqua" w:hAnsi="Book Antiqua" w:cs="Times New Roman"/>
                <w:b/>
                <w:color w:val="125E36"/>
                <w:sz w:val="30"/>
                <w:szCs w:val="30"/>
                <w:lang w:eastAsia="ja-JP"/>
              </w:rPr>
            </w:pPr>
            <w:r>
              <w:rPr>
                <w:rFonts w:ascii="Book Antiqua" w:eastAsia="Book Antiqua" w:hAnsi="Book Antiqua" w:cs="Times New Roman"/>
                <w:b/>
                <w:color w:val="125E36"/>
                <w:sz w:val="30"/>
                <w:szCs w:val="30"/>
                <w:lang w:eastAsia="ja-JP"/>
              </w:rPr>
              <w:t xml:space="preserve">What if I still </w:t>
            </w:r>
            <w:r w:rsidR="00AA1D99" w:rsidRPr="00365E61">
              <w:rPr>
                <w:rFonts w:ascii="Book Antiqua" w:eastAsia="Book Antiqua" w:hAnsi="Book Antiqua" w:cs="Times New Roman"/>
                <w:b/>
                <w:color w:val="125E36"/>
                <w:sz w:val="30"/>
                <w:szCs w:val="30"/>
                <w:lang w:eastAsia="ja-JP"/>
              </w:rPr>
              <w:t>have more</w:t>
            </w:r>
            <w:r w:rsidR="00AA1D99" w:rsidRPr="0087599A">
              <w:rPr>
                <w:rFonts w:ascii="Book Antiqua" w:eastAsia="Book Antiqua" w:hAnsi="Book Antiqua" w:cs="Times New Roman"/>
                <w:b/>
                <w:color w:val="125E36"/>
                <w:sz w:val="30"/>
                <w:szCs w:val="30"/>
                <w:lang w:eastAsia="ja-JP"/>
              </w:rPr>
              <w:t xml:space="preserve"> question</w:t>
            </w:r>
            <w:r>
              <w:rPr>
                <w:rFonts w:ascii="Book Antiqua" w:eastAsia="Book Antiqua" w:hAnsi="Book Antiqua" w:cs="Times New Roman"/>
                <w:b/>
                <w:color w:val="125E36"/>
                <w:sz w:val="30"/>
                <w:szCs w:val="30"/>
                <w:lang w:eastAsia="ja-JP"/>
              </w:rPr>
              <w:t>s?</w:t>
            </w:r>
          </w:p>
          <w:p w14:paraId="4AB16D9A" w14:textId="31B57DAB" w:rsidR="00AA1D99" w:rsidRPr="00E13B9F" w:rsidRDefault="00AA1D99" w:rsidP="00E13B9F">
            <w:pPr>
              <w:spacing w:before="0" w:after="60" w:line="240" w:lineRule="auto"/>
              <w:ind w:left="288" w:right="576"/>
              <w:rPr>
                <w:rFonts w:ascii="Book Antiqua" w:eastAsia="Book Antiqua" w:hAnsi="Book Antiqua" w:cs="Times New Roman"/>
                <w:b/>
                <w:color w:val="125E36"/>
                <w:sz w:val="23"/>
                <w:szCs w:val="23"/>
                <w:lang w:eastAsia="ja-JP"/>
              </w:rPr>
            </w:pPr>
            <w:r w:rsidRPr="0087599A">
              <w:rPr>
                <w:rFonts w:ascii="Book Antiqua" w:eastAsia="Book Antiqua" w:hAnsi="Book Antiqua" w:cs="Times New Roman"/>
                <w:color w:val="4D4436"/>
                <w:sz w:val="23"/>
                <w:szCs w:val="23"/>
                <w:lang w:eastAsia="ja-JP"/>
              </w:rPr>
              <w:t xml:space="preserve">A more comprehensive resource about the evaluation process and special education can be found here: </w:t>
            </w:r>
            <w:hyperlink r:id="rId6" w:history="1">
              <w:r w:rsidRPr="0087599A">
                <w:rPr>
                  <w:rStyle w:val="Hyperlink"/>
                  <w:rFonts w:ascii="Book Antiqua" w:eastAsia="Book Antiqua" w:hAnsi="Book Antiqua" w:cs="Times New Roman"/>
                  <w:sz w:val="23"/>
                  <w:szCs w:val="23"/>
                  <w:lang w:eastAsia="ja-JP"/>
                </w:rPr>
                <w:t>www.p12.nysed.gov/specialed/publications/policy/parentguide.htm</w:t>
              </w:r>
            </w:hyperlink>
            <w:r w:rsidRPr="00E13B9F">
              <w:rPr>
                <w:rFonts w:ascii="Book Antiqua" w:eastAsia="Book Antiqua" w:hAnsi="Book Antiqua" w:cs="Times New Roman"/>
                <w:color w:val="4D4436"/>
                <w:sz w:val="23"/>
                <w:szCs w:val="23"/>
                <w:lang w:eastAsia="ja-JP"/>
              </w:rPr>
              <w:t xml:space="preserve">   </w:t>
            </w:r>
            <w:r w:rsidRPr="0087599A">
              <w:rPr>
                <w:rFonts w:ascii="Book Antiqua" w:eastAsia="Book Antiqua" w:hAnsi="Book Antiqua" w:cs="Times New Roman"/>
                <w:color w:val="4D4436"/>
                <w:sz w:val="23"/>
                <w:szCs w:val="23"/>
                <w:lang w:eastAsia="ja-JP"/>
              </w:rPr>
              <w:t>And of course, feel free to ask questions throughout any of this process. There is no such thing as a “stupid” question!</w:t>
            </w:r>
            <w:r w:rsidR="00365E61">
              <w:rPr>
                <w:rFonts w:ascii="Book Antiqua" w:eastAsia="Book Antiqua" w:hAnsi="Book Antiqua" w:cs="Times New Roman"/>
                <w:color w:val="4D4436"/>
                <w:sz w:val="23"/>
                <w:szCs w:val="23"/>
                <w:lang w:eastAsia="ja-JP"/>
              </w:rPr>
              <w:t xml:space="preserve"> Call the Special Programs Office at 607-988-5034.</w:t>
            </w:r>
          </w:p>
        </w:tc>
      </w:tr>
    </w:tbl>
    <w:p w14:paraId="6987DADC" w14:textId="35780C66" w:rsidR="00122A5D" w:rsidRDefault="00122A5D" w:rsidP="00122A5D">
      <w:pPr>
        <w:tabs>
          <w:tab w:val="left" w:pos="2550"/>
        </w:tabs>
      </w:pPr>
    </w:p>
    <w:p w14:paraId="598068CA" w14:textId="77777777" w:rsidR="005B2D3E" w:rsidRPr="00122A5D" w:rsidRDefault="005B2D3E" w:rsidP="00122A5D">
      <w:pPr>
        <w:tabs>
          <w:tab w:val="left" w:pos="2550"/>
        </w:tabs>
      </w:pPr>
    </w:p>
    <w:sectPr w:rsidR="005B2D3E" w:rsidRPr="00122A5D" w:rsidSect="00FB4360">
      <w:pgSz w:w="12240" w:h="15840"/>
      <w:pgMar w:top="63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50C9D"/>
    <w:multiLevelType w:val="hybridMultilevel"/>
    <w:tmpl w:val="36D4C44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61914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40"/>
    <w:rsid w:val="00011643"/>
    <w:rsid w:val="00015835"/>
    <w:rsid w:val="00046045"/>
    <w:rsid w:val="00051DD4"/>
    <w:rsid w:val="00094737"/>
    <w:rsid w:val="00094AA7"/>
    <w:rsid w:val="000C01F5"/>
    <w:rsid w:val="000E1DCE"/>
    <w:rsid w:val="000E71D8"/>
    <w:rsid w:val="0010524D"/>
    <w:rsid w:val="00122A5D"/>
    <w:rsid w:val="00160CBB"/>
    <w:rsid w:val="00180E32"/>
    <w:rsid w:val="001829D9"/>
    <w:rsid w:val="00184794"/>
    <w:rsid w:val="001C0506"/>
    <w:rsid w:val="001E7046"/>
    <w:rsid w:val="002251DF"/>
    <w:rsid w:val="00281B2F"/>
    <w:rsid w:val="00340E54"/>
    <w:rsid w:val="00365E61"/>
    <w:rsid w:val="003A2CEB"/>
    <w:rsid w:val="003B2661"/>
    <w:rsid w:val="003C62DE"/>
    <w:rsid w:val="003D06A1"/>
    <w:rsid w:val="003E3DDB"/>
    <w:rsid w:val="003F14D2"/>
    <w:rsid w:val="004614AB"/>
    <w:rsid w:val="00466106"/>
    <w:rsid w:val="0048275F"/>
    <w:rsid w:val="0049057A"/>
    <w:rsid w:val="004A3991"/>
    <w:rsid w:val="004E2119"/>
    <w:rsid w:val="00512305"/>
    <w:rsid w:val="00523877"/>
    <w:rsid w:val="0054147E"/>
    <w:rsid w:val="00571D3A"/>
    <w:rsid w:val="00571E17"/>
    <w:rsid w:val="005B2D3E"/>
    <w:rsid w:val="005F3A40"/>
    <w:rsid w:val="005F3C85"/>
    <w:rsid w:val="005F60EE"/>
    <w:rsid w:val="0061091B"/>
    <w:rsid w:val="00623D69"/>
    <w:rsid w:val="00651426"/>
    <w:rsid w:val="006A0F56"/>
    <w:rsid w:val="006D1025"/>
    <w:rsid w:val="006D13FE"/>
    <w:rsid w:val="006E7AB5"/>
    <w:rsid w:val="006F0D15"/>
    <w:rsid w:val="00704967"/>
    <w:rsid w:val="00741C91"/>
    <w:rsid w:val="00783140"/>
    <w:rsid w:val="007A00B3"/>
    <w:rsid w:val="007F2D8B"/>
    <w:rsid w:val="00812AE5"/>
    <w:rsid w:val="00844946"/>
    <w:rsid w:val="0084734F"/>
    <w:rsid w:val="0086240E"/>
    <w:rsid w:val="00862BCC"/>
    <w:rsid w:val="0087599A"/>
    <w:rsid w:val="00906DAA"/>
    <w:rsid w:val="0092457E"/>
    <w:rsid w:val="00935DE3"/>
    <w:rsid w:val="0095493C"/>
    <w:rsid w:val="009830ED"/>
    <w:rsid w:val="009C2AB2"/>
    <w:rsid w:val="009D50E1"/>
    <w:rsid w:val="009E0E16"/>
    <w:rsid w:val="00A21A75"/>
    <w:rsid w:val="00A33292"/>
    <w:rsid w:val="00A34C4E"/>
    <w:rsid w:val="00A56415"/>
    <w:rsid w:val="00A62D5C"/>
    <w:rsid w:val="00A72BA1"/>
    <w:rsid w:val="00A93633"/>
    <w:rsid w:val="00A9505E"/>
    <w:rsid w:val="00AA1D99"/>
    <w:rsid w:val="00AB27C0"/>
    <w:rsid w:val="00AB6DAF"/>
    <w:rsid w:val="00AB7BC0"/>
    <w:rsid w:val="00AD1D4C"/>
    <w:rsid w:val="00AD2704"/>
    <w:rsid w:val="00B31005"/>
    <w:rsid w:val="00B5388E"/>
    <w:rsid w:val="00B545E7"/>
    <w:rsid w:val="00B92EE3"/>
    <w:rsid w:val="00BD39F2"/>
    <w:rsid w:val="00C21FE9"/>
    <w:rsid w:val="00C50D7D"/>
    <w:rsid w:val="00C95CD8"/>
    <w:rsid w:val="00C968BB"/>
    <w:rsid w:val="00CA7D4F"/>
    <w:rsid w:val="00CC592C"/>
    <w:rsid w:val="00CD6571"/>
    <w:rsid w:val="00D01B1A"/>
    <w:rsid w:val="00D12546"/>
    <w:rsid w:val="00DA6DD5"/>
    <w:rsid w:val="00DA7567"/>
    <w:rsid w:val="00DC4F33"/>
    <w:rsid w:val="00DD0B59"/>
    <w:rsid w:val="00DE5771"/>
    <w:rsid w:val="00DF001B"/>
    <w:rsid w:val="00E011C2"/>
    <w:rsid w:val="00E13B9F"/>
    <w:rsid w:val="00E15C81"/>
    <w:rsid w:val="00E23530"/>
    <w:rsid w:val="00E32822"/>
    <w:rsid w:val="00E462A1"/>
    <w:rsid w:val="00E7521D"/>
    <w:rsid w:val="00EA23BC"/>
    <w:rsid w:val="00EB0F0F"/>
    <w:rsid w:val="00EB2458"/>
    <w:rsid w:val="00EC106A"/>
    <w:rsid w:val="00EE3929"/>
    <w:rsid w:val="00EF17B7"/>
    <w:rsid w:val="00F02C40"/>
    <w:rsid w:val="00F501F7"/>
    <w:rsid w:val="00F51E21"/>
    <w:rsid w:val="00F53719"/>
    <w:rsid w:val="00F74454"/>
    <w:rsid w:val="00FA71BE"/>
    <w:rsid w:val="00FB4360"/>
    <w:rsid w:val="00FB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AD48"/>
  <w15:chartTrackingRefBased/>
  <w15:docId w15:val="{8B7A5E32-B149-4AFA-BEF0-4B116F2A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40"/>
    <w:pPr>
      <w:spacing w:before="200" w:after="200" w:line="276" w:lineRule="auto"/>
    </w:pPr>
    <w:rPr>
      <w:rFonts w:eastAsiaTheme="minorEastAsia"/>
      <w:sz w:val="21"/>
      <w:szCs w:val="24"/>
    </w:rPr>
  </w:style>
  <w:style w:type="paragraph" w:styleId="Heading1">
    <w:name w:val="heading 1"/>
    <w:basedOn w:val="Normal"/>
    <w:next w:val="Normal"/>
    <w:link w:val="Heading1Char"/>
    <w:uiPriority w:val="9"/>
    <w:qFormat/>
    <w:rsid w:val="00783140"/>
    <w:pPr>
      <w:spacing w:after="0"/>
      <w:outlineLvl w:val="0"/>
    </w:pPr>
    <w:rPr>
      <w:rFonts w:asciiTheme="majorHAnsi" w:hAnsiTheme="majorHAnsi"/>
      <w:b/>
      <w:bCs/>
      <w:caps/>
      <w:spacing w:val="15"/>
      <w:sz w:val="36"/>
      <w:szCs w:val="22"/>
    </w:rPr>
  </w:style>
  <w:style w:type="paragraph" w:styleId="Heading2">
    <w:name w:val="heading 2"/>
    <w:basedOn w:val="Normal"/>
    <w:next w:val="Normal"/>
    <w:link w:val="Heading2Char"/>
    <w:uiPriority w:val="9"/>
    <w:semiHidden/>
    <w:unhideWhenUsed/>
    <w:qFormat/>
    <w:rsid w:val="00A332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140"/>
    <w:rPr>
      <w:rFonts w:asciiTheme="majorHAnsi" w:eastAsiaTheme="minorEastAsia" w:hAnsiTheme="majorHAnsi"/>
      <w:b/>
      <w:bCs/>
      <w:caps/>
      <w:noProof/>
      <w:spacing w:val="15"/>
      <w:sz w:val="36"/>
    </w:rPr>
  </w:style>
  <w:style w:type="paragraph" w:styleId="NoSpacing">
    <w:name w:val="No Spacing"/>
    <w:basedOn w:val="Normal"/>
    <w:link w:val="NoSpacingChar"/>
    <w:uiPriority w:val="1"/>
    <w:rsid w:val="00783140"/>
    <w:pPr>
      <w:spacing w:before="0" w:after="0" w:line="240" w:lineRule="auto"/>
    </w:pPr>
  </w:style>
  <w:style w:type="character" w:customStyle="1" w:styleId="NoSpacingChar">
    <w:name w:val="No Spacing Char"/>
    <w:basedOn w:val="DefaultParagraphFont"/>
    <w:link w:val="NoSpacing"/>
    <w:uiPriority w:val="1"/>
    <w:rsid w:val="00783140"/>
    <w:rPr>
      <w:rFonts w:eastAsiaTheme="minorEastAsia"/>
      <w:noProof/>
      <w:sz w:val="21"/>
      <w:szCs w:val="24"/>
    </w:rPr>
  </w:style>
  <w:style w:type="paragraph" w:styleId="TOC1">
    <w:name w:val="toc 1"/>
    <w:basedOn w:val="Normal"/>
    <w:next w:val="TOC2"/>
    <w:uiPriority w:val="39"/>
    <w:rsid w:val="00783140"/>
    <w:pPr>
      <w:ind w:left="360" w:right="360"/>
    </w:pPr>
    <w:rPr>
      <w:b/>
      <w:caps/>
      <w:color w:val="FFFFFF" w:themeColor="background1"/>
      <w:sz w:val="36"/>
      <w:szCs w:val="22"/>
      <w:lang w:eastAsia="ja-JP"/>
    </w:rPr>
  </w:style>
  <w:style w:type="paragraph" w:styleId="TOC2">
    <w:name w:val="toc 2"/>
    <w:basedOn w:val="Normal"/>
    <w:next w:val="Normal"/>
    <w:autoRedefine/>
    <w:uiPriority w:val="39"/>
    <w:rsid w:val="00281B2F"/>
    <w:pPr>
      <w:spacing w:before="0" w:after="0"/>
      <w:ind w:right="576"/>
    </w:pPr>
    <w:rPr>
      <w:rFonts w:ascii="Book Antiqua" w:eastAsia="Book Antiqua" w:hAnsi="Book Antiqua" w:cs="Times New Roman"/>
      <w:b/>
      <w:color w:val="4D4436"/>
      <w:sz w:val="72"/>
      <w:szCs w:val="72"/>
      <w:lang w:eastAsia="ja-JP"/>
    </w:rPr>
  </w:style>
  <w:style w:type="paragraph" w:customStyle="1" w:styleId="Info">
    <w:name w:val="Info"/>
    <w:basedOn w:val="Normal"/>
    <w:qFormat/>
    <w:rsid w:val="00783140"/>
    <w:pPr>
      <w:spacing w:before="120" w:after="120"/>
    </w:pPr>
    <w:rPr>
      <w:b/>
      <w:caps/>
      <w:color w:val="ED7D31" w:themeColor="accent2"/>
      <w:sz w:val="24"/>
    </w:rPr>
  </w:style>
  <w:style w:type="character" w:customStyle="1" w:styleId="Heading2Char">
    <w:name w:val="Heading 2 Char"/>
    <w:basedOn w:val="DefaultParagraphFont"/>
    <w:link w:val="Heading2"/>
    <w:uiPriority w:val="9"/>
    <w:semiHidden/>
    <w:rsid w:val="00A33292"/>
    <w:rPr>
      <w:rFonts w:asciiTheme="majorHAnsi" w:eastAsiaTheme="majorEastAsia" w:hAnsiTheme="majorHAnsi" w:cstheme="majorBidi"/>
      <w:noProof/>
      <w:color w:val="2F5496" w:themeColor="accent1" w:themeShade="BF"/>
      <w:sz w:val="26"/>
      <w:szCs w:val="26"/>
    </w:rPr>
  </w:style>
  <w:style w:type="paragraph" w:styleId="ListParagraph">
    <w:name w:val="List Paragraph"/>
    <w:basedOn w:val="Normal"/>
    <w:uiPriority w:val="34"/>
    <w:qFormat/>
    <w:rsid w:val="00A34C4E"/>
    <w:pPr>
      <w:ind w:left="720"/>
      <w:contextualSpacing/>
    </w:pPr>
  </w:style>
  <w:style w:type="table" w:styleId="TableGrid">
    <w:name w:val="Table Grid"/>
    <w:basedOn w:val="TableNormal"/>
    <w:uiPriority w:val="39"/>
    <w:rsid w:val="005B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599A"/>
    <w:rPr>
      <w:color w:val="0563C1" w:themeColor="hyperlink"/>
      <w:u w:val="single"/>
    </w:rPr>
  </w:style>
  <w:style w:type="character" w:styleId="UnresolvedMention">
    <w:name w:val="Unresolved Mention"/>
    <w:basedOn w:val="DefaultParagraphFont"/>
    <w:uiPriority w:val="99"/>
    <w:semiHidden/>
    <w:unhideWhenUsed/>
    <w:rsid w:val="0087599A"/>
    <w:rPr>
      <w:color w:val="605E5C"/>
      <w:shd w:val="clear" w:color="auto" w:fill="E1DFDD"/>
    </w:rPr>
  </w:style>
  <w:style w:type="character" w:styleId="FollowedHyperlink">
    <w:name w:val="FollowedHyperlink"/>
    <w:basedOn w:val="DefaultParagraphFont"/>
    <w:uiPriority w:val="99"/>
    <w:semiHidden/>
    <w:unhideWhenUsed/>
    <w:rsid w:val="00875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12.nysed.gov/specialed/publications/policy/parentguide.ht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Potrzeba</dc:creator>
  <cp:keywords/>
  <dc:description/>
  <cp:lastModifiedBy>Jen Potrzeba</cp:lastModifiedBy>
  <cp:revision>122</cp:revision>
  <dcterms:created xsi:type="dcterms:W3CDTF">2022-06-02T16:23:00Z</dcterms:created>
  <dcterms:modified xsi:type="dcterms:W3CDTF">2023-09-11T12:37:00Z</dcterms:modified>
</cp:coreProperties>
</file>